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CellSpacing w:w="0" w:type="dxa"/>
        <w:shd w:val="clear" w:color="auto" w:fill="FFFFFF"/>
        <w:tblCellMar>
          <w:left w:w="0" w:type="dxa"/>
          <w:right w:w="0" w:type="dxa"/>
        </w:tblCellMar>
        <w:tblLook w:val="04A0"/>
      </w:tblPr>
      <w:tblGrid>
        <w:gridCol w:w="3369"/>
        <w:gridCol w:w="5953"/>
      </w:tblGrid>
      <w:tr w:rsidR="00FE4E97" w:rsidRPr="00FE4E97" w:rsidTr="00FE4E97">
        <w:trPr>
          <w:tblCellSpacing w:w="0" w:type="dxa"/>
        </w:trPr>
        <w:tc>
          <w:tcPr>
            <w:tcW w:w="3369" w:type="dxa"/>
            <w:shd w:val="clear" w:color="auto" w:fill="FFFFFF"/>
            <w:tcMar>
              <w:top w:w="0" w:type="dxa"/>
              <w:left w:w="108" w:type="dxa"/>
              <w:bottom w:w="0" w:type="dxa"/>
              <w:right w:w="108" w:type="dxa"/>
            </w:tcMar>
            <w:hideMark/>
          </w:tcPr>
          <w:p w:rsidR="00FE4E97" w:rsidRPr="00D52596" w:rsidRDefault="00FE4E97" w:rsidP="007D6E90">
            <w:pPr>
              <w:pStyle w:val="Heading4"/>
              <w:spacing w:before="0" w:after="0"/>
              <w:jc w:val="center"/>
              <w:rPr>
                <w:rFonts w:ascii="Times New Roman" w:hAnsi="Times New Roman" w:cs="Times New Roman"/>
                <w:sz w:val="26"/>
                <w:szCs w:val="26"/>
              </w:rPr>
            </w:pPr>
            <w:r w:rsidRPr="00D52596">
              <w:rPr>
                <w:rFonts w:ascii="Times New Roman" w:hAnsi="Times New Roman" w:cs="Times New Roman"/>
                <w:sz w:val="26"/>
                <w:szCs w:val="26"/>
              </w:rPr>
              <w:t>UỶ BAN NHÂN DÂN</w:t>
            </w:r>
          </w:p>
          <w:p w:rsidR="00FE4E97" w:rsidRPr="00D52596" w:rsidRDefault="00FE4E97" w:rsidP="007D6E90">
            <w:pPr>
              <w:pStyle w:val="Heading4"/>
              <w:spacing w:before="0" w:after="0"/>
              <w:jc w:val="center"/>
              <w:rPr>
                <w:rFonts w:ascii="Times New Roman" w:hAnsi="Times New Roman" w:cs="Times New Roman"/>
                <w:sz w:val="26"/>
                <w:szCs w:val="26"/>
              </w:rPr>
            </w:pPr>
            <w:r w:rsidRPr="00D52596">
              <w:rPr>
                <w:rFonts w:ascii="Times New Roman" w:hAnsi="Times New Roman" w:cs="Times New Roman"/>
                <w:sz w:val="26"/>
                <w:szCs w:val="26"/>
              </w:rPr>
              <w:t>HUYỆN BA CHẼ</w:t>
            </w:r>
          </w:p>
          <w:p w:rsidR="00FE4E97" w:rsidRPr="00D52596" w:rsidRDefault="00D2191B" w:rsidP="007D6E90">
            <w:pPr>
              <w:jc w:val="center"/>
              <w:rPr>
                <w:rFonts w:cs="Times New Roman"/>
                <w:szCs w:val="28"/>
              </w:rPr>
            </w:pPr>
            <w:r w:rsidRPr="00D2191B">
              <w:rPr>
                <w:rFonts w:eastAsia="Times New Roman" w:cs="Times New Roman"/>
                <w:sz w:val="24"/>
                <w:szCs w:val="24"/>
              </w:rPr>
              <w:pict>
                <v:line id="_x0000_s1027" style="position:absolute;left:0;text-align:left;z-index:251660288" from="41.9pt,1.7pt" to="113.9pt,1.7pt"/>
              </w:pict>
            </w:r>
          </w:p>
        </w:tc>
        <w:tc>
          <w:tcPr>
            <w:tcW w:w="5953" w:type="dxa"/>
            <w:shd w:val="clear" w:color="auto" w:fill="FFFFFF"/>
            <w:tcMar>
              <w:top w:w="0" w:type="dxa"/>
              <w:left w:w="108" w:type="dxa"/>
              <w:bottom w:w="0" w:type="dxa"/>
              <w:right w:w="108" w:type="dxa"/>
            </w:tcMar>
            <w:hideMark/>
          </w:tcPr>
          <w:p w:rsidR="00FE4E97" w:rsidRPr="00D52596" w:rsidRDefault="00FE4E97" w:rsidP="00F172EC">
            <w:pPr>
              <w:spacing w:after="0"/>
              <w:jc w:val="center"/>
              <w:rPr>
                <w:rFonts w:eastAsia="Times New Roman" w:cs="Times New Roman"/>
                <w:b/>
                <w:sz w:val="26"/>
                <w:szCs w:val="26"/>
              </w:rPr>
            </w:pPr>
            <w:r w:rsidRPr="00D52596">
              <w:rPr>
                <w:rFonts w:cs="Times New Roman"/>
                <w:b/>
                <w:sz w:val="26"/>
                <w:szCs w:val="26"/>
              </w:rPr>
              <w:t>CỘNG HOÀ XÃ HỘI CHỦ NGHĨA VIỆT NAM</w:t>
            </w:r>
          </w:p>
          <w:p w:rsidR="00FE4E97" w:rsidRPr="00D52596" w:rsidRDefault="00D2191B" w:rsidP="00F172EC">
            <w:pPr>
              <w:spacing w:after="0"/>
              <w:jc w:val="center"/>
              <w:rPr>
                <w:rFonts w:cs="Times New Roman"/>
                <w:b/>
                <w:szCs w:val="28"/>
              </w:rPr>
            </w:pPr>
            <w:r w:rsidRPr="00D2191B">
              <w:rPr>
                <w:rFonts w:cs="Times New Roman"/>
                <w:sz w:val="24"/>
                <w:szCs w:val="24"/>
              </w:rPr>
              <w:pict>
                <v:line id="_x0000_s1026" style="position:absolute;left:0;text-align:left;flip:y;z-index:251661312" from="59.95pt,18pt" to="227.25pt,18pt"/>
              </w:pict>
            </w:r>
            <w:r w:rsidR="00FE4E97" w:rsidRPr="00D52596">
              <w:rPr>
                <w:rFonts w:cs="Times New Roman"/>
                <w:b/>
                <w:szCs w:val="28"/>
              </w:rPr>
              <w:t>Độc lập - Tự do - Hạnh phúc</w:t>
            </w:r>
          </w:p>
        </w:tc>
      </w:tr>
      <w:tr w:rsidR="00FE4E97" w:rsidRPr="00FE4E97" w:rsidTr="00FE4E97">
        <w:trPr>
          <w:tblCellSpacing w:w="0" w:type="dxa"/>
        </w:trPr>
        <w:tc>
          <w:tcPr>
            <w:tcW w:w="3369" w:type="dxa"/>
            <w:shd w:val="clear" w:color="auto" w:fill="FFFFFF"/>
            <w:tcMar>
              <w:top w:w="0" w:type="dxa"/>
              <w:left w:w="108" w:type="dxa"/>
              <w:bottom w:w="0" w:type="dxa"/>
              <w:right w:w="108" w:type="dxa"/>
            </w:tcMar>
            <w:hideMark/>
          </w:tcPr>
          <w:p w:rsidR="00FE4E97" w:rsidRPr="006C141E" w:rsidRDefault="00FE4E97" w:rsidP="003A1DE3">
            <w:pPr>
              <w:pStyle w:val="Heading4"/>
              <w:spacing w:before="40"/>
              <w:jc w:val="center"/>
              <w:rPr>
                <w:rFonts w:ascii="Times New Roman" w:hAnsi="Times New Roman" w:cs="Times New Roman"/>
                <w:b w:val="0"/>
              </w:rPr>
            </w:pPr>
            <w:r w:rsidRPr="00D52596">
              <w:rPr>
                <w:rFonts w:ascii="Times New Roman" w:hAnsi="Times New Roman" w:cs="Times New Roman"/>
                <w:b w:val="0"/>
              </w:rPr>
              <w:t xml:space="preserve">Số: </w:t>
            </w:r>
            <w:r w:rsidR="003A1DE3">
              <w:rPr>
                <w:rFonts w:ascii="Times New Roman" w:hAnsi="Times New Roman" w:cs="Times New Roman"/>
                <w:b w:val="0"/>
              </w:rPr>
              <w:t>01</w:t>
            </w:r>
            <w:r w:rsidRPr="00D52596">
              <w:rPr>
                <w:rFonts w:ascii="Times New Roman" w:hAnsi="Times New Roman" w:cs="Times New Roman"/>
                <w:b w:val="0"/>
              </w:rPr>
              <w:t>/</w:t>
            </w:r>
            <w:r>
              <w:rPr>
                <w:rFonts w:ascii="Times New Roman" w:hAnsi="Times New Roman" w:cs="Times New Roman"/>
                <w:b w:val="0"/>
              </w:rPr>
              <w:t>KH-</w:t>
            </w:r>
            <w:r w:rsidRPr="00D52596">
              <w:rPr>
                <w:rFonts w:ascii="Times New Roman" w:hAnsi="Times New Roman" w:cs="Times New Roman"/>
                <w:b w:val="0"/>
              </w:rPr>
              <w:t>UBND</w:t>
            </w:r>
          </w:p>
        </w:tc>
        <w:tc>
          <w:tcPr>
            <w:tcW w:w="5953" w:type="dxa"/>
            <w:shd w:val="clear" w:color="auto" w:fill="FFFFFF"/>
            <w:tcMar>
              <w:top w:w="0" w:type="dxa"/>
              <w:left w:w="108" w:type="dxa"/>
              <w:bottom w:w="0" w:type="dxa"/>
              <w:right w:w="108" w:type="dxa"/>
            </w:tcMar>
            <w:hideMark/>
          </w:tcPr>
          <w:p w:rsidR="00FE4E97" w:rsidRPr="00D52596" w:rsidRDefault="00FE4E97" w:rsidP="003A1DE3">
            <w:pPr>
              <w:spacing w:before="40"/>
              <w:jc w:val="center"/>
              <w:rPr>
                <w:rFonts w:cs="Times New Roman"/>
                <w:szCs w:val="28"/>
              </w:rPr>
            </w:pPr>
            <w:r w:rsidRPr="00D52596">
              <w:rPr>
                <w:rFonts w:cs="Times New Roman"/>
                <w:bCs/>
                <w:i/>
                <w:szCs w:val="28"/>
              </w:rPr>
              <w:t xml:space="preserve">Ba Chẽ, ngày  </w:t>
            </w:r>
            <w:r w:rsidR="003A1DE3">
              <w:rPr>
                <w:rFonts w:cs="Times New Roman"/>
                <w:bCs/>
                <w:i/>
                <w:szCs w:val="28"/>
              </w:rPr>
              <w:t>04</w:t>
            </w:r>
            <w:r w:rsidRPr="00D52596">
              <w:rPr>
                <w:rFonts w:cs="Times New Roman"/>
                <w:bCs/>
                <w:i/>
                <w:szCs w:val="28"/>
              </w:rPr>
              <w:t xml:space="preserve">  tháng  </w:t>
            </w:r>
            <w:r w:rsidR="00896163">
              <w:rPr>
                <w:rFonts w:cs="Times New Roman"/>
                <w:bCs/>
                <w:i/>
              </w:rPr>
              <w:t>01</w:t>
            </w:r>
            <w:r w:rsidRPr="00D52596">
              <w:rPr>
                <w:rFonts w:cs="Times New Roman"/>
                <w:bCs/>
                <w:i/>
                <w:szCs w:val="28"/>
              </w:rPr>
              <w:t xml:space="preserve">  năm 201</w:t>
            </w:r>
            <w:r w:rsidR="00896163">
              <w:rPr>
                <w:rFonts w:cs="Times New Roman"/>
                <w:bCs/>
                <w:i/>
                <w:szCs w:val="28"/>
              </w:rPr>
              <w:t>9</w:t>
            </w:r>
          </w:p>
        </w:tc>
      </w:tr>
    </w:tbl>
    <w:p w:rsidR="006C141E" w:rsidRDefault="006C141E" w:rsidP="000D27AE">
      <w:pPr>
        <w:shd w:val="clear" w:color="auto" w:fill="FFFFFF"/>
        <w:spacing w:line="240" w:lineRule="auto"/>
        <w:jc w:val="center"/>
        <w:rPr>
          <w:rFonts w:eastAsia="Times New Roman" w:cs="Times New Roman"/>
          <w:b/>
          <w:bCs/>
          <w:color w:val="000000"/>
          <w:szCs w:val="28"/>
        </w:rPr>
      </w:pPr>
      <w:bookmarkStart w:id="0" w:name="loai_1"/>
    </w:p>
    <w:p w:rsidR="00FE4E97" w:rsidRPr="00251632" w:rsidRDefault="00FE4E97" w:rsidP="000D27AE">
      <w:pPr>
        <w:shd w:val="clear" w:color="auto" w:fill="FFFFFF"/>
        <w:spacing w:line="240" w:lineRule="auto"/>
        <w:jc w:val="center"/>
        <w:rPr>
          <w:rFonts w:eastAsia="Times New Roman" w:cs="Times New Roman"/>
          <w:b/>
          <w:color w:val="000000"/>
          <w:szCs w:val="28"/>
        </w:rPr>
      </w:pPr>
      <w:r w:rsidRPr="00251632">
        <w:rPr>
          <w:rFonts w:eastAsia="Times New Roman" w:cs="Times New Roman"/>
          <w:b/>
          <w:bCs/>
          <w:color w:val="000000"/>
          <w:szCs w:val="28"/>
        </w:rPr>
        <w:t>KẾ HOẠCH</w:t>
      </w:r>
      <w:bookmarkEnd w:id="0"/>
    </w:p>
    <w:p w:rsidR="00186EC2" w:rsidRDefault="00251632" w:rsidP="00186EC2">
      <w:pPr>
        <w:shd w:val="clear" w:color="auto" w:fill="FFFFFF"/>
        <w:spacing w:after="0" w:line="240" w:lineRule="auto"/>
        <w:jc w:val="center"/>
        <w:rPr>
          <w:rFonts w:eastAsia="Times New Roman" w:cs="Times New Roman"/>
          <w:b/>
          <w:color w:val="000000"/>
          <w:szCs w:val="28"/>
        </w:rPr>
      </w:pPr>
      <w:bookmarkStart w:id="1" w:name="loai_1_name"/>
      <w:r w:rsidRPr="00251632">
        <w:rPr>
          <w:rFonts w:eastAsia="Times New Roman" w:cs="Times New Roman"/>
          <w:b/>
          <w:color w:val="000000"/>
          <w:szCs w:val="28"/>
        </w:rPr>
        <w:t>Thực hi</w:t>
      </w:r>
      <w:r w:rsidR="008862A2">
        <w:rPr>
          <w:rFonts w:eastAsia="Times New Roman" w:cs="Times New Roman"/>
          <w:b/>
          <w:color w:val="000000"/>
          <w:szCs w:val="28"/>
        </w:rPr>
        <w:t>ện Đề án "Xây dựng văn hóa ứng x</w:t>
      </w:r>
      <w:r w:rsidRPr="00251632">
        <w:rPr>
          <w:rFonts w:eastAsia="Times New Roman" w:cs="Times New Roman"/>
          <w:b/>
          <w:color w:val="000000"/>
          <w:szCs w:val="28"/>
        </w:rPr>
        <w:t>ử trong trường học</w:t>
      </w:r>
    </w:p>
    <w:p w:rsidR="00FE4E97" w:rsidRPr="00251632" w:rsidRDefault="00251632" w:rsidP="00186EC2">
      <w:pPr>
        <w:shd w:val="clear" w:color="auto" w:fill="FFFFFF"/>
        <w:spacing w:after="0" w:line="240" w:lineRule="auto"/>
        <w:jc w:val="center"/>
        <w:rPr>
          <w:rFonts w:eastAsia="Times New Roman" w:cs="Times New Roman"/>
          <w:b/>
          <w:color w:val="000000"/>
          <w:szCs w:val="28"/>
        </w:rPr>
      </w:pPr>
      <w:r w:rsidRPr="00251632">
        <w:rPr>
          <w:rFonts w:eastAsia="Times New Roman" w:cs="Times New Roman"/>
          <w:b/>
          <w:color w:val="000000"/>
          <w:szCs w:val="28"/>
        </w:rPr>
        <w:t xml:space="preserve">giai đoạn </w:t>
      </w:r>
      <w:r w:rsidR="00FE4E97" w:rsidRPr="00251632">
        <w:rPr>
          <w:rFonts w:eastAsia="Times New Roman" w:cs="Times New Roman"/>
          <w:b/>
          <w:color w:val="000000"/>
          <w:szCs w:val="28"/>
        </w:rPr>
        <w:t xml:space="preserve">2018 - 2025” </w:t>
      </w:r>
      <w:bookmarkEnd w:id="1"/>
      <w:r>
        <w:rPr>
          <w:rFonts w:eastAsia="Times New Roman" w:cs="Times New Roman"/>
          <w:b/>
          <w:color w:val="000000"/>
          <w:szCs w:val="28"/>
        </w:rPr>
        <w:t>trên địa bàn huyện Ba Chẽ</w:t>
      </w:r>
    </w:p>
    <w:p w:rsidR="00F26556" w:rsidRPr="00FE4E97" w:rsidRDefault="00D2191B" w:rsidP="00F26556">
      <w:pPr>
        <w:shd w:val="clear" w:color="auto" w:fill="FFFFFF"/>
        <w:spacing w:line="240" w:lineRule="auto"/>
        <w:jc w:val="center"/>
        <w:rPr>
          <w:rFonts w:eastAsia="Times New Roman" w:cs="Times New Roman"/>
          <w:b/>
          <w:color w:val="000000"/>
          <w:sz w:val="26"/>
          <w:szCs w:val="26"/>
        </w:rPr>
      </w:pPr>
      <w:r w:rsidRPr="00D2191B">
        <w:rPr>
          <w:rFonts w:cs="Times New Roman"/>
          <w:bCs/>
          <w:i/>
          <w:noProof/>
          <w:szCs w:val="28"/>
        </w:rPr>
        <w:pict>
          <v:line id="_x0000_s1028" style="position:absolute;left:0;text-align:left;flip:y;z-index:251662336" from="141.4pt,.35pt" to="308.7pt,.35pt"/>
        </w:pict>
      </w:r>
    </w:p>
    <w:p w:rsidR="00376C85" w:rsidRDefault="00376C85"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Pr="0056450D">
        <w:rPr>
          <w:lang w:val="nl-NL"/>
        </w:rPr>
        <w:t>Thực hiện</w:t>
      </w:r>
      <w:r w:rsidR="00FB69D8">
        <w:rPr>
          <w:lang w:val="nl-NL"/>
        </w:rPr>
        <w:t xml:space="preserve"> </w:t>
      </w:r>
      <w:r w:rsidRPr="0056450D">
        <w:rPr>
          <w:lang w:val="nl-NL"/>
        </w:rPr>
        <w:t xml:space="preserve">Công văn số </w:t>
      </w:r>
      <w:r w:rsidR="00C064D3">
        <w:t>7557</w:t>
      </w:r>
      <w:r w:rsidRPr="0056450D">
        <w:rPr>
          <w:lang w:val="nl-NL"/>
        </w:rPr>
        <w:t xml:space="preserve">/UBND-GD ngày </w:t>
      </w:r>
      <w:r w:rsidR="00C064D3">
        <w:rPr>
          <w:lang w:val="nl-NL"/>
        </w:rPr>
        <w:t>15</w:t>
      </w:r>
      <w:r w:rsidRPr="0056450D">
        <w:rPr>
          <w:lang w:val="nl-NL"/>
        </w:rPr>
        <w:t>/1</w:t>
      </w:r>
      <w:r w:rsidR="00C064D3">
        <w:rPr>
          <w:lang w:val="nl-NL"/>
        </w:rPr>
        <w:t>0</w:t>
      </w:r>
      <w:r w:rsidRPr="0056450D">
        <w:rPr>
          <w:lang w:val="nl-NL"/>
        </w:rPr>
        <w:t xml:space="preserve">/2018 </w:t>
      </w:r>
      <w:r w:rsidR="008862A2" w:rsidRPr="008862A2">
        <w:rPr>
          <w:lang w:val="nl-NL"/>
        </w:rPr>
        <w:t>của Ủy ban nhân dân tỉnh Quảng Ninh</w:t>
      </w:r>
      <w:r w:rsidR="00FB69D8">
        <w:rPr>
          <w:lang w:val="nl-NL"/>
        </w:rPr>
        <w:t xml:space="preserve"> </w:t>
      </w:r>
      <w:r w:rsidRPr="0056450D">
        <w:rPr>
          <w:lang w:val="nl-NL"/>
        </w:rPr>
        <w:t>về việc</w:t>
      </w:r>
      <w:r w:rsidR="00FB69D8">
        <w:rPr>
          <w:lang w:val="nl-NL"/>
        </w:rPr>
        <w:t xml:space="preserve"> </w:t>
      </w:r>
      <w:r w:rsidR="005F4989">
        <w:rPr>
          <w:lang w:val="nl-NL"/>
        </w:rPr>
        <w:t>triển khai thực hiện</w:t>
      </w:r>
      <w:r w:rsidR="00FB69D8">
        <w:rPr>
          <w:lang w:val="nl-NL"/>
        </w:rPr>
        <w:t xml:space="preserve"> </w:t>
      </w:r>
      <w:r w:rsidR="002B0E0D" w:rsidRPr="00FE4E97">
        <w:rPr>
          <w:rFonts w:eastAsia="Times New Roman" w:cs="Times New Roman"/>
          <w:color w:val="000000"/>
          <w:szCs w:val="28"/>
        </w:rPr>
        <w:t xml:space="preserve">Quyết định </w:t>
      </w:r>
      <w:r w:rsidR="002B0E0D" w:rsidRPr="00FE4E97">
        <w:rPr>
          <w:rFonts w:eastAsia="Times New Roman" w:cs="Times New Roman"/>
          <w:szCs w:val="28"/>
        </w:rPr>
        <w:t>số </w:t>
      </w:r>
      <w:hyperlink r:id="rId6" w:tgtFrame="_blank" w:tooltip="Quyết định 1299/QĐ-TTg" w:history="1">
        <w:r w:rsidR="002B0E0D" w:rsidRPr="00EF18EA">
          <w:rPr>
            <w:rFonts w:eastAsia="Times New Roman" w:cs="Times New Roman"/>
            <w:szCs w:val="28"/>
          </w:rPr>
          <w:t>1299/QĐ-TTg</w:t>
        </w:r>
      </w:hyperlink>
      <w:r w:rsidR="002B0E0D" w:rsidRPr="00FE4E97">
        <w:rPr>
          <w:rFonts w:eastAsia="Times New Roman" w:cs="Times New Roman"/>
          <w:color w:val="000000"/>
          <w:szCs w:val="28"/>
        </w:rPr>
        <w:t> ngày 03/10/2018 của Thủ tướng Chính phủ</w:t>
      </w:r>
      <w:r w:rsidR="002B0E0D">
        <w:rPr>
          <w:rFonts w:eastAsia="Times New Roman" w:cs="Times New Roman"/>
          <w:color w:val="000000"/>
          <w:szCs w:val="28"/>
        </w:rPr>
        <w:t>,</w:t>
      </w:r>
      <w:r w:rsidR="002B0E0D" w:rsidRPr="00FE4E97">
        <w:rPr>
          <w:rFonts w:eastAsia="Times New Roman" w:cs="Times New Roman"/>
          <w:color w:val="000000"/>
          <w:szCs w:val="28"/>
        </w:rPr>
        <w:t xml:space="preserve"> phê duyệt Đề án “Xây dựng văn hóa ứng xử trong trường học giai đoạn 2018 - 2025”</w:t>
      </w:r>
      <w:r w:rsidR="008862A2" w:rsidRPr="008862A2">
        <w:rPr>
          <w:rFonts w:eastAsia="Times New Roman" w:cs="Times New Roman"/>
          <w:color w:val="FF0000"/>
          <w:szCs w:val="28"/>
        </w:rPr>
        <w:t>;</w:t>
      </w:r>
      <w:r w:rsidR="00FB69D8">
        <w:rPr>
          <w:rFonts w:eastAsia="Times New Roman" w:cs="Times New Roman"/>
          <w:color w:val="FF0000"/>
          <w:szCs w:val="28"/>
        </w:rPr>
        <w:t xml:space="preserve"> </w:t>
      </w:r>
      <w:r w:rsidRPr="0056450D">
        <w:rPr>
          <w:lang w:val="nl-NL"/>
        </w:rPr>
        <w:t xml:space="preserve">Công văn số </w:t>
      </w:r>
      <w:r w:rsidRPr="0056450D">
        <w:t>9604</w:t>
      </w:r>
      <w:r w:rsidRPr="0056450D">
        <w:rPr>
          <w:lang w:val="nl-NL"/>
        </w:rPr>
        <w:t xml:space="preserve">/UBND-GD ngày 24/12/2018 </w:t>
      </w:r>
      <w:r w:rsidR="008862A2" w:rsidRPr="008862A2">
        <w:rPr>
          <w:color w:val="FF0000"/>
          <w:lang w:val="nl-NL"/>
        </w:rPr>
        <w:t>của Ủy ban nhân dân</w:t>
      </w:r>
      <w:r w:rsidR="00FB69D8">
        <w:rPr>
          <w:color w:val="FF0000"/>
          <w:lang w:val="nl-NL"/>
        </w:rPr>
        <w:t xml:space="preserve"> </w:t>
      </w:r>
      <w:r w:rsidR="00FB69D8" w:rsidRPr="008862A2">
        <w:rPr>
          <w:lang w:val="nl-NL"/>
        </w:rPr>
        <w:t>tỉnh Quảng Ninh</w:t>
      </w:r>
      <w:r w:rsidR="00FB69D8">
        <w:rPr>
          <w:lang w:val="nl-NL"/>
        </w:rPr>
        <w:t xml:space="preserve"> </w:t>
      </w:r>
      <w:r w:rsidRPr="0056450D">
        <w:rPr>
          <w:lang w:val="nl-NL"/>
        </w:rPr>
        <w:t xml:space="preserve">về việc </w:t>
      </w:r>
      <w:r w:rsidRPr="0056450D">
        <w:t>tăng cường công tác quản lý, giáo dục ngăn chặn các hành vi vi phạm đạo đứ</w:t>
      </w:r>
      <w:r w:rsidR="00C0746F">
        <w:t>c nhà giáo,</w:t>
      </w:r>
      <w:bookmarkStart w:id="2" w:name="_GoBack"/>
      <w:bookmarkEnd w:id="2"/>
      <w:r w:rsidRPr="0056450D">
        <w:t xml:space="preserve"> phòng chống xâm hại, bạo lực trong trường học</w:t>
      </w:r>
      <w:r>
        <w:t>;</w:t>
      </w:r>
      <w:r w:rsidR="00F26556">
        <w:rPr>
          <w:rFonts w:eastAsia="Times New Roman" w:cs="Times New Roman"/>
          <w:color w:val="000000"/>
          <w:szCs w:val="28"/>
        </w:rPr>
        <w:tab/>
      </w:r>
    </w:p>
    <w:p w:rsidR="00FE4E97" w:rsidRPr="00FE4E97" w:rsidRDefault="00376C85"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8862A2" w:rsidRPr="008862A2">
        <w:rPr>
          <w:rFonts w:eastAsia="Times New Roman" w:cs="Times New Roman"/>
          <w:color w:val="FF0000"/>
          <w:szCs w:val="28"/>
        </w:rPr>
        <w:t>Căn cứ</w:t>
      </w:r>
      <w:r w:rsidR="00FE4E97" w:rsidRPr="00FE4E97">
        <w:rPr>
          <w:rFonts w:eastAsia="Times New Roman" w:cs="Times New Roman"/>
          <w:color w:val="000000"/>
          <w:szCs w:val="28"/>
        </w:rPr>
        <w:t xml:space="preserve"> Quyết định </w:t>
      </w:r>
      <w:r w:rsidR="00FE4E97" w:rsidRPr="00FE4E97">
        <w:rPr>
          <w:rFonts w:eastAsia="Times New Roman" w:cs="Times New Roman"/>
          <w:szCs w:val="28"/>
        </w:rPr>
        <w:t>số </w:t>
      </w:r>
      <w:hyperlink r:id="rId7" w:tgtFrame="_blank" w:tooltip="Quyết định 1299/QĐ-TTg" w:history="1">
        <w:r w:rsidR="00FE4E97" w:rsidRPr="00EF18EA">
          <w:rPr>
            <w:rFonts w:eastAsia="Times New Roman" w:cs="Times New Roman"/>
            <w:szCs w:val="28"/>
          </w:rPr>
          <w:t>1299/QĐ-TTg</w:t>
        </w:r>
      </w:hyperlink>
      <w:r w:rsidR="00FE4E97" w:rsidRPr="00FE4E97">
        <w:rPr>
          <w:rFonts w:eastAsia="Times New Roman" w:cs="Times New Roman"/>
          <w:color w:val="000000"/>
          <w:szCs w:val="28"/>
        </w:rPr>
        <w:t xml:space="preserve"> ngày 03/10/2018 của Thủ tướng Chính phủ phê duyệt Đề án “Xây dựng văn hóa ứng xử trong trường học giai đoạn 2018 - 2025” (sau đây viết </w:t>
      </w:r>
      <w:r w:rsidR="00EF18EA">
        <w:rPr>
          <w:rFonts w:eastAsia="Times New Roman" w:cs="Times New Roman"/>
          <w:color w:val="000000"/>
          <w:szCs w:val="28"/>
        </w:rPr>
        <w:t>tắt là Đề án), Ủy ban nhân dân huyện Ba Chẽ</w:t>
      </w:r>
      <w:r w:rsidR="00FB69D8">
        <w:rPr>
          <w:rFonts w:eastAsia="Times New Roman" w:cs="Times New Roman"/>
          <w:color w:val="000000"/>
          <w:szCs w:val="28"/>
        </w:rPr>
        <w:t xml:space="preserve"> </w:t>
      </w:r>
      <w:r w:rsidR="008862A2" w:rsidRPr="008862A2">
        <w:rPr>
          <w:rFonts w:eastAsia="Times New Roman" w:cs="Times New Roman"/>
          <w:color w:val="FF0000"/>
          <w:szCs w:val="28"/>
        </w:rPr>
        <w:t>xây dựng</w:t>
      </w:r>
      <w:r w:rsidR="00FE4E97" w:rsidRPr="00FE4E97">
        <w:rPr>
          <w:rFonts w:eastAsia="Times New Roman" w:cs="Times New Roman"/>
          <w:color w:val="000000"/>
          <w:szCs w:val="28"/>
        </w:rPr>
        <w:t xml:space="preserve"> kế hoạch thực hiện Đề án với các nội dung chủ yếu như sau:</w:t>
      </w:r>
    </w:p>
    <w:p w:rsidR="00FE4E97" w:rsidRPr="008862A2" w:rsidRDefault="00BB7F47" w:rsidP="00034AA2">
      <w:pPr>
        <w:shd w:val="clear" w:color="auto" w:fill="FFFFFF"/>
        <w:spacing w:before="120" w:after="0"/>
        <w:jc w:val="both"/>
        <w:rPr>
          <w:rFonts w:eastAsia="Times New Roman" w:cs="Times New Roman"/>
          <w:color w:val="FF0000"/>
          <w:szCs w:val="28"/>
        </w:rPr>
      </w:pPr>
      <w:bookmarkStart w:id="3" w:name="muc_1"/>
      <w:r>
        <w:rPr>
          <w:rFonts w:eastAsia="Times New Roman" w:cs="Times New Roman"/>
          <w:b/>
          <w:bCs/>
          <w:color w:val="000000"/>
          <w:szCs w:val="28"/>
        </w:rPr>
        <w:tab/>
      </w:r>
      <w:r w:rsidR="00FE4E97" w:rsidRPr="008862A2">
        <w:rPr>
          <w:rFonts w:eastAsia="Times New Roman" w:cs="Times New Roman"/>
          <w:b/>
          <w:bCs/>
          <w:color w:val="FF0000"/>
          <w:szCs w:val="28"/>
        </w:rPr>
        <w:t xml:space="preserve">I. </w:t>
      </w:r>
      <w:bookmarkEnd w:id="3"/>
      <w:r w:rsidR="008862A2" w:rsidRPr="008862A2">
        <w:rPr>
          <w:rFonts w:eastAsia="Times New Roman" w:cs="Times New Roman"/>
          <w:b/>
          <w:bCs/>
          <w:color w:val="FF0000"/>
          <w:szCs w:val="28"/>
        </w:rPr>
        <w:t>MỤC TIÊU CHUNG</w:t>
      </w:r>
    </w:p>
    <w:p w:rsidR="006A3EF3" w:rsidRPr="00FE4E97" w:rsidRDefault="00637F8B"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Tăng cường xây dựng văn hóa ứng xử trong trường học nhằm tạo chuyển biến căn bản về ứng xử văn hóa của cán bộ quản lý,</w:t>
      </w:r>
      <w:r>
        <w:rPr>
          <w:rFonts w:eastAsia="Times New Roman" w:cs="Times New Roman"/>
          <w:color w:val="000000"/>
          <w:szCs w:val="28"/>
        </w:rPr>
        <w:t xml:space="preserve"> nhà giáo, nhân viên, học sinh </w:t>
      </w:r>
      <w:r w:rsidR="00FE4E97" w:rsidRPr="00FE4E97">
        <w:rPr>
          <w:rFonts w:eastAsia="Times New Roman" w:cs="Times New Roman"/>
          <w:color w:val="000000"/>
          <w:szCs w:val="28"/>
        </w:rPr>
        <w:t>để phát triển năng lực, hoàn thiện nhân cách, lối sống văn hóa; xây dựng văn hóa trường học lành mạnh, thân thiện; nâng cao chất lượng giáo dục đào tạo; góp phần xây dựng con người Việt Nam: yêu nước, nhân ái, nghĩa tình, trung thực, đoàn kết, cần cù, sáng tạo.</w:t>
      </w:r>
    </w:p>
    <w:p w:rsidR="00FE4E97" w:rsidRPr="008862A2" w:rsidRDefault="00637F8B" w:rsidP="00034AA2">
      <w:pPr>
        <w:shd w:val="clear" w:color="auto" w:fill="FFFFFF"/>
        <w:spacing w:before="120" w:after="0"/>
        <w:jc w:val="both"/>
        <w:rPr>
          <w:rFonts w:eastAsia="Times New Roman" w:cs="Times New Roman"/>
          <w:color w:val="FF0000"/>
          <w:szCs w:val="28"/>
        </w:rPr>
      </w:pPr>
      <w:bookmarkStart w:id="4" w:name="muc_2"/>
      <w:r>
        <w:rPr>
          <w:rFonts w:eastAsia="Times New Roman" w:cs="Times New Roman"/>
          <w:b/>
          <w:bCs/>
          <w:color w:val="000000"/>
          <w:szCs w:val="28"/>
        </w:rPr>
        <w:tab/>
      </w:r>
      <w:r w:rsidR="00FE4E97" w:rsidRPr="008862A2">
        <w:rPr>
          <w:rFonts w:eastAsia="Times New Roman" w:cs="Times New Roman"/>
          <w:b/>
          <w:bCs/>
          <w:color w:val="FF0000"/>
          <w:szCs w:val="28"/>
        </w:rPr>
        <w:t>II. M</w:t>
      </w:r>
      <w:bookmarkEnd w:id="4"/>
      <w:r w:rsidR="008862A2" w:rsidRPr="008862A2">
        <w:rPr>
          <w:rFonts w:eastAsia="Times New Roman" w:cs="Times New Roman"/>
          <w:b/>
          <w:bCs/>
          <w:color w:val="FF0000"/>
          <w:szCs w:val="28"/>
        </w:rPr>
        <w:t>ỤC TIÊU CỤ THỂ</w:t>
      </w:r>
    </w:p>
    <w:p w:rsidR="00FE4E97" w:rsidRPr="00FE4E97" w:rsidRDefault="00637F8B" w:rsidP="00034AA2">
      <w:pPr>
        <w:shd w:val="clear" w:color="auto" w:fill="FFFFFF"/>
        <w:spacing w:before="120" w:after="0"/>
        <w:jc w:val="both"/>
        <w:rPr>
          <w:rFonts w:eastAsia="Times New Roman" w:cs="Times New Roman"/>
          <w:color w:val="000000"/>
          <w:szCs w:val="28"/>
        </w:rPr>
      </w:pPr>
      <w:r>
        <w:rPr>
          <w:rFonts w:eastAsia="Times New Roman" w:cs="Times New Roman"/>
          <w:b/>
          <w:bCs/>
          <w:color w:val="000000"/>
          <w:szCs w:val="28"/>
        </w:rPr>
        <w:tab/>
      </w:r>
      <w:r w:rsidR="00902897" w:rsidRPr="001E08FC">
        <w:rPr>
          <w:rFonts w:eastAsia="Times New Roman" w:cs="Times New Roman"/>
          <w:bCs/>
          <w:color w:val="000000"/>
          <w:szCs w:val="28"/>
        </w:rPr>
        <w:t>1.</w:t>
      </w:r>
      <w:r w:rsidR="00FE4E97" w:rsidRPr="00FE4E97">
        <w:rPr>
          <w:rFonts w:eastAsia="Times New Roman" w:cs="Times New Roman"/>
          <w:color w:val="000000"/>
          <w:szCs w:val="28"/>
        </w:rPr>
        <w:t xml:space="preserve"> 100% trường học xây dựng và thực hiện bộ quy tắc ứng xử trong trường học theo quy định</w:t>
      </w:r>
      <w:r w:rsidR="008862A2">
        <w:rPr>
          <w:rFonts w:eastAsia="Times New Roman" w:cs="Times New Roman"/>
          <w:color w:val="000000"/>
          <w:szCs w:val="28"/>
        </w:rPr>
        <w:t>,</w:t>
      </w:r>
      <w:r w:rsidR="00FE4E97" w:rsidRPr="00FE4E97">
        <w:rPr>
          <w:rFonts w:eastAsia="Times New Roman" w:cs="Times New Roman"/>
          <w:color w:val="000000"/>
          <w:szCs w:val="28"/>
        </w:rPr>
        <w:t xml:space="preserve"> quy tắc ứng xử do Bộ Giáo dục và Đào tạo ban</w:t>
      </w:r>
      <w:r w:rsidR="00B10396">
        <w:rPr>
          <w:rFonts w:eastAsia="Times New Roman" w:cs="Times New Roman"/>
          <w:color w:val="000000"/>
          <w:szCs w:val="28"/>
        </w:rPr>
        <w:t xml:space="preserve"> hành, phù hợp với điều kiện </w:t>
      </w:r>
      <w:r w:rsidR="00B10396">
        <w:rPr>
          <w:rFonts w:eastAsia="Times New Roman" w:cs="Times New Roman"/>
          <w:color w:val="FF0000"/>
          <w:szCs w:val="28"/>
        </w:rPr>
        <w:t>thực tế</w:t>
      </w:r>
      <w:r w:rsidR="00B03252">
        <w:rPr>
          <w:rFonts w:eastAsia="Times New Roman" w:cs="Times New Roman"/>
          <w:color w:val="FF0000"/>
          <w:szCs w:val="28"/>
        </w:rPr>
        <w:t xml:space="preserve"> </w:t>
      </w:r>
      <w:r w:rsidR="001E08FC">
        <w:rPr>
          <w:rFonts w:eastAsia="Times New Roman" w:cs="Times New Roman"/>
          <w:color w:val="000000"/>
          <w:szCs w:val="28"/>
        </w:rPr>
        <w:t>địa phương</w:t>
      </w:r>
      <w:r w:rsidR="00B03252">
        <w:rPr>
          <w:rFonts w:eastAsia="Times New Roman" w:cs="Times New Roman"/>
          <w:color w:val="000000"/>
          <w:szCs w:val="28"/>
        </w:rPr>
        <w:t xml:space="preserve"> </w:t>
      </w:r>
      <w:r w:rsidR="00B10396">
        <w:rPr>
          <w:rFonts w:eastAsia="Times New Roman" w:cs="Times New Roman"/>
          <w:color w:val="FF0000"/>
          <w:szCs w:val="28"/>
        </w:rPr>
        <w:t xml:space="preserve">và </w:t>
      </w:r>
      <w:r w:rsidR="00FE4E97" w:rsidRPr="00FE4E97">
        <w:rPr>
          <w:rFonts w:eastAsia="Times New Roman" w:cs="Times New Roman"/>
          <w:color w:val="000000"/>
          <w:szCs w:val="28"/>
        </w:rPr>
        <w:t>mỗi nhà trường;</w:t>
      </w:r>
    </w:p>
    <w:p w:rsidR="00FE4E97" w:rsidRPr="00FE4E97" w:rsidRDefault="00637F8B"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1E08FC">
        <w:rPr>
          <w:rFonts w:eastAsia="Times New Roman" w:cs="Times New Roman"/>
          <w:color w:val="000000"/>
          <w:szCs w:val="28"/>
        </w:rPr>
        <w:t>2.</w:t>
      </w:r>
      <w:r w:rsidR="00FE4E97" w:rsidRPr="00FE4E97">
        <w:rPr>
          <w:rFonts w:eastAsia="Times New Roman" w:cs="Times New Roman"/>
          <w:color w:val="000000"/>
          <w:szCs w:val="28"/>
        </w:rPr>
        <w:t xml:space="preserve"> Hằng năm </w:t>
      </w:r>
      <w:r w:rsidR="001E08FC">
        <w:rPr>
          <w:rFonts w:eastAsia="Times New Roman" w:cs="Times New Roman"/>
          <w:color w:val="000000"/>
          <w:szCs w:val="28"/>
        </w:rPr>
        <w:t>10</w:t>
      </w:r>
      <w:r w:rsidR="00FE4E97" w:rsidRPr="00FE4E97">
        <w:rPr>
          <w:rFonts w:eastAsia="Times New Roman" w:cs="Times New Roman"/>
          <w:color w:val="000000"/>
          <w:szCs w:val="28"/>
        </w:rPr>
        <w:t>0% cán bộ quản lý, nhà giáo, nhân viên, học sinh được tuyên truyền, phổ biến, học tập các vấn đề liên quan đến văn hóa ứng xử, môi trường văn hóa trong gia đình, nhà trường và cộng đồng;</w:t>
      </w:r>
    </w:p>
    <w:p w:rsidR="00FE4E97" w:rsidRPr="00FE4E97" w:rsidRDefault="00637F8B"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1E08FC">
        <w:rPr>
          <w:rFonts w:eastAsia="Times New Roman" w:cs="Times New Roman"/>
          <w:color w:val="000000"/>
          <w:szCs w:val="28"/>
        </w:rPr>
        <w:t>3. 10</w:t>
      </w:r>
      <w:r w:rsidR="00FE4E97" w:rsidRPr="00FE4E97">
        <w:rPr>
          <w:rFonts w:eastAsia="Times New Roman" w:cs="Times New Roman"/>
          <w:color w:val="000000"/>
          <w:szCs w:val="28"/>
        </w:rPr>
        <w:t>0% cán bộ quản lý, nhà giáo, nhân viên, cán bộ công đoàn giáo dục, đoàn thanh niên</w:t>
      </w:r>
      <w:r w:rsidR="00B03252">
        <w:rPr>
          <w:rFonts w:eastAsia="Times New Roman" w:cs="Times New Roman"/>
          <w:color w:val="000000"/>
          <w:szCs w:val="28"/>
        </w:rPr>
        <w:t xml:space="preserve"> </w:t>
      </w:r>
      <w:r w:rsidR="00FE4E97" w:rsidRPr="00FE4E97">
        <w:rPr>
          <w:rFonts w:eastAsia="Times New Roman" w:cs="Times New Roman"/>
          <w:color w:val="000000"/>
          <w:szCs w:val="28"/>
        </w:rPr>
        <w:t>đội thiếu niên trong nhà trường được bồi dưỡng nâng cao năng lực ứng xử văn hóa</w:t>
      </w:r>
      <w:r w:rsidR="001E08FC">
        <w:rPr>
          <w:rFonts w:eastAsia="Times New Roman" w:cs="Times New Roman"/>
          <w:color w:val="000000"/>
          <w:szCs w:val="28"/>
        </w:rPr>
        <w:t>, 90% trở lên</w:t>
      </w:r>
      <w:r w:rsidR="00FE4E97" w:rsidRPr="00FE4E97">
        <w:rPr>
          <w:rFonts w:eastAsia="Times New Roman" w:cs="Times New Roman"/>
          <w:color w:val="000000"/>
          <w:szCs w:val="28"/>
        </w:rPr>
        <w:t xml:space="preserve"> có năng lực tốt trong tổ chức giáo dục văn hóa ứng xử trong trường học;</w:t>
      </w:r>
    </w:p>
    <w:p w:rsidR="00FE4E97" w:rsidRPr="00FE4E97" w:rsidRDefault="00637F8B"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1E08FC">
        <w:rPr>
          <w:rFonts w:eastAsia="Times New Roman" w:cs="Times New Roman"/>
          <w:color w:val="000000"/>
          <w:szCs w:val="28"/>
        </w:rPr>
        <w:t>4. Từ</w:t>
      </w:r>
      <w:r w:rsidR="00FE4E97" w:rsidRPr="00FE4E97">
        <w:rPr>
          <w:rFonts w:eastAsia="Times New Roman" w:cs="Times New Roman"/>
          <w:color w:val="000000"/>
          <w:szCs w:val="28"/>
        </w:rPr>
        <w:t xml:space="preserve"> 90% trường học</w:t>
      </w:r>
      <w:r w:rsidR="001E08FC">
        <w:rPr>
          <w:rFonts w:eastAsia="Times New Roman" w:cs="Times New Roman"/>
          <w:color w:val="000000"/>
          <w:szCs w:val="28"/>
        </w:rPr>
        <w:t xml:space="preserve"> trở lên</w:t>
      </w:r>
      <w:r w:rsidR="00FE4E97" w:rsidRPr="00FE4E97">
        <w:rPr>
          <w:rFonts w:eastAsia="Times New Roman" w:cs="Times New Roman"/>
          <w:color w:val="000000"/>
          <w:szCs w:val="28"/>
        </w:rPr>
        <w:t xml:space="preserve"> đạt tiêu chuẩn xanh, sạch, đẹp, an toàn, lành mạnh, thân thiện, góp phần xây dựng môi trường văn hóa trong nhà trường.</w:t>
      </w:r>
    </w:p>
    <w:p w:rsidR="00FE4E97" w:rsidRPr="00FE4E97" w:rsidRDefault="00637F8B" w:rsidP="00034AA2">
      <w:pPr>
        <w:shd w:val="clear" w:color="auto" w:fill="FFFFFF"/>
        <w:spacing w:before="120" w:after="0"/>
        <w:jc w:val="both"/>
        <w:rPr>
          <w:rFonts w:eastAsia="Times New Roman" w:cs="Times New Roman"/>
          <w:color w:val="000000"/>
          <w:szCs w:val="28"/>
        </w:rPr>
      </w:pPr>
      <w:r>
        <w:rPr>
          <w:rFonts w:eastAsia="Times New Roman" w:cs="Times New Roman"/>
          <w:b/>
          <w:bCs/>
          <w:color w:val="000000"/>
          <w:szCs w:val="28"/>
        </w:rPr>
        <w:lastRenderedPageBreak/>
        <w:tab/>
      </w:r>
      <w:bookmarkStart w:id="5" w:name="muc_3"/>
      <w:r w:rsidR="00FE4E97" w:rsidRPr="008862A2">
        <w:rPr>
          <w:rFonts w:eastAsia="Times New Roman" w:cs="Times New Roman"/>
          <w:b/>
          <w:bCs/>
          <w:color w:val="FF0000"/>
          <w:szCs w:val="28"/>
        </w:rPr>
        <w:t xml:space="preserve">III. </w:t>
      </w:r>
      <w:bookmarkEnd w:id="5"/>
      <w:r w:rsidR="00B10396">
        <w:rPr>
          <w:rFonts w:eastAsia="Times New Roman" w:cs="Times New Roman"/>
          <w:b/>
          <w:bCs/>
          <w:color w:val="FF0000"/>
          <w:szCs w:val="28"/>
        </w:rPr>
        <w:t>NHIỆM VỤ VÀ GIẢI PHÁP CHỦ YẾU</w:t>
      </w:r>
    </w:p>
    <w:p w:rsidR="00FE4E97" w:rsidRPr="00FE4E97" w:rsidRDefault="0000106D" w:rsidP="00034AA2">
      <w:pPr>
        <w:shd w:val="clear" w:color="auto" w:fill="FFFFFF"/>
        <w:spacing w:before="120" w:after="0"/>
        <w:jc w:val="both"/>
        <w:rPr>
          <w:rFonts w:eastAsia="Times New Roman" w:cs="Times New Roman"/>
          <w:color w:val="000000"/>
          <w:szCs w:val="28"/>
        </w:rPr>
      </w:pPr>
      <w:r>
        <w:rPr>
          <w:rFonts w:eastAsia="Times New Roman" w:cs="Times New Roman"/>
          <w:b/>
          <w:bCs/>
          <w:color w:val="000000"/>
          <w:szCs w:val="28"/>
        </w:rPr>
        <w:tab/>
      </w:r>
      <w:r w:rsidR="00FE4E97" w:rsidRPr="00FE4E97">
        <w:rPr>
          <w:rFonts w:eastAsia="Times New Roman" w:cs="Times New Roman"/>
          <w:b/>
          <w:bCs/>
          <w:color w:val="000000"/>
          <w:szCs w:val="28"/>
        </w:rPr>
        <w:t>1. Tuyên truyền nâng cao nhận thức về xây dựng văn hóa ứng xử trong trường học</w:t>
      </w:r>
    </w:p>
    <w:p w:rsidR="00FE4E97" w:rsidRPr="00FE4E97" w:rsidRDefault="0000106D"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a) Nội dung tuyên truyền</w:t>
      </w:r>
    </w:p>
    <w:p w:rsidR="00FE4E97" w:rsidRPr="00FE4E97" w:rsidRDefault="00355073"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xml:space="preserve">- Tuyên truyền sâu rộng, tạo chuyển biến mạnh mẽ trong đội ngũ </w:t>
      </w:r>
      <w:r w:rsidR="001E08FC" w:rsidRPr="00FE4E97">
        <w:rPr>
          <w:rFonts w:eastAsia="Times New Roman" w:cs="Times New Roman"/>
          <w:color w:val="000000"/>
          <w:szCs w:val="28"/>
        </w:rPr>
        <w:t>cán bộ quản lý giáo dục</w:t>
      </w:r>
      <w:r w:rsidR="001E08FC">
        <w:rPr>
          <w:rFonts w:eastAsia="Times New Roman" w:cs="Times New Roman"/>
          <w:color w:val="000000"/>
          <w:szCs w:val="28"/>
        </w:rPr>
        <w:t xml:space="preserve">, </w:t>
      </w:r>
      <w:r w:rsidR="00FE4E97" w:rsidRPr="00FE4E97">
        <w:rPr>
          <w:rFonts w:eastAsia="Times New Roman" w:cs="Times New Roman"/>
          <w:color w:val="000000"/>
          <w:szCs w:val="28"/>
        </w:rPr>
        <w:t>nhà giáo, nhân viên, học sinh, gia đình và cộng đồng về các chủ trương, đường lối của Đảng, chính sách, pháp luật của Nhà nước về giáo dục đạo đức, lối sống, văn hóa ứng xử trong trường học; mục đích, ý nghĩa, biện pháp, trách nhiệm của nhà trường, gia đình người học, tổ chức, đoàn thể, chính quyền địa phương đối với việc xây dựng văn hóa ứng xử trong trường học; về thái độ, hành vi, ngôn ngữ, chuẩn mực của người học, nhà giáo, cán bộ, nhân viên trong trường học;</w:t>
      </w:r>
    </w:p>
    <w:p w:rsidR="00FE4E97" w:rsidRPr="00FE4E97" w:rsidRDefault="00B63ECA"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Tuyên truyền các tài liệu giáo dục</w:t>
      </w:r>
      <w:r w:rsidR="001E08FC">
        <w:rPr>
          <w:rFonts w:eastAsia="Times New Roman" w:cs="Times New Roman"/>
          <w:color w:val="000000"/>
          <w:szCs w:val="28"/>
        </w:rPr>
        <w:t xml:space="preserve"> về</w:t>
      </w:r>
      <w:r w:rsidR="00FE4E97" w:rsidRPr="00FE4E97">
        <w:rPr>
          <w:rFonts w:eastAsia="Times New Roman" w:cs="Times New Roman"/>
          <w:color w:val="000000"/>
          <w:szCs w:val="28"/>
        </w:rPr>
        <w:t xml:space="preserve"> văn hóa học đường, ứng xử văn hóa dành cho cán bộ quản lý, nhà giáo, người học trong các cơ sở giáo dục;</w:t>
      </w:r>
    </w:p>
    <w:p w:rsidR="00FE4E97" w:rsidRPr="00FE4E97" w:rsidRDefault="000D3221"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Tuyên truyền, giáo dục lòng yêu nước, yêu thương con người và truyền thống văn hóa ứng xử của dân tộc ta; nêu gương cán bộ, nhà giáo, nhân viên và người đứng đầu nhà trường trong xây dựng văn hóa ứng xử, các cá nhân điển hình, mô hình nhà trường thực hiện tốt công tác xây dựng văn hóa ứng xử.</w:t>
      </w:r>
    </w:p>
    <w:p w:rsidR="00FE4E97" w:rsidRPr="00FE4E97" w:rsidRDefault="000D3221"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xml:space="preserve">b) Đa dạng hóa hình thức tuyên truyền về văn hóa ứng xử trên báo chí, truyền hình và các phương tiện thông </w:t>
      </w:r>
      <w:r>
        <w:rPr>
          <w:rFonts w:eastAsia="Times New Roman" w:cs="Times New Roman"/>
          <w:color w:val="000000"/>
          <w:szCs w:val="28"/>
        </w:rPr>
        <w:t>tin khác của huyện</w:t>
      </w:r>
      <w:r w:rsidR="00FE4E97" w:rsidRPr="00FE4E97">
        <w:rPr>
          <w:rFonts w:eastAsia="Times New Roman" w:cs="Times New Roman"/>
          <w:color w:val="000000"/>
          <w:szCs w:val="28"/>
        </w:rPr>
        <w:t xml:space="preserve">, </w:t>
      </w:r>
      <w:r>
        <w:rPr>
          <w:rFonts w:eastAsia="Times New Roman" w:cs="Times New Roman"/>
          <w:color w:val="000000"/>
          <w:szCs w:val="28"/>
        </w:rPr>
        <w:t>địa phương</w:t>
      </w:r>
    </w:p>
    <w:p w:rsidR="00FE4E97" w:rsidRPr="00FE4E97" w:rsidRDefault="000D3221"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Tuyên truyền thông qua tổ chức cuộc thi, hội nghị, hội thảo, tọa đàm, diễn đàn về ứng xử văn hóa trong trường học cho nhà giáo, người học tham gia; tăng cường ứng dụng công nghệ thông tin, internet và mạng xã hội trong hoạt động tuyên truyền.</w:t>
      </w:r>
    </w:p>
    <w:p w:rsidR="00FE4E97" w:rsidRPr="00FE4E97" w:rsidRDefault="000D3221" w:rsidP="00034AA2">
      <w:pPr>
        <w:shd w:val="clear" w:color="auto" w:fill="FFFFFF"/>
        <w:spacing w:before="120" w:after="0"/>
        <w:jc w:val="both"/>
        <w:rPr>
          <w:rFonts w:eastAsia="Times New Roman" w:cs="Times New Roman"/>
          <w:color w:val="000000"/>
          <w:szCs w:val="28"/>
        </w:rPr>
      </w:pPr>
      <w:r>
        <w:rPr>
          <w:rFonts w:eastAsia="Times New Roman" w:cs="Times New Roman"/>
          <w:b/>
          <w:bCs/>
          <w:color w:val="000000"/>
          <w:szCs w:val="28"/>
        </w:rPr>
        <w:tab/>
      </w:r>
      <w:r w:rsidR="00FE4E97" w:rsidRPr="00FE4E97">
        <w:rPr>
          <w:rFonts w:eastAsia="Times New Roman" w:cs="Times New Roman"/>
          <w:b/>
          <w:bCs/>
          <w:color w:val="000000"/>
          <w:szCs w:val="28"/>
        </w:rPr>
        <w:t>2. Xây dựng và thực hiện quy tắc ứng xử trong trường học</w:t>
      </w:r>
    </w:p>
    <w:p w:rsidR="00FE4E97" w:rsidRPr="00FE4E97" w:rsidRDefault="000D3221"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a) Căn cứ quy tắc ứng xử trong trường học do Bộ Giáo dục và Đào tạo ban hành, các cơ sở giáo dục xây dựng và thực hiện bộ quy tắc ứng xử với sự tham gia và cam kết của các bên liên quan (cán bộ quản lý, nhà giáo, nhân viên, học sinh, cha mẹ học sinh,...);</w:t>
      </w:r>
    </w:p>
    <w:p w:rsidR="00FE4E97" w:rsidRPr="00FE4E97" w:rsidRDefault="000D3221"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xml:space="preserve">b) Bộ quy tắc ứng xử trong trường học quy định cụ thể những việc nên làm và không nên làm trong các mối quan hệ ứng xử của các chủ thể trong nhà trường thể hiện thông qua trang phục, ngôn ngữ, hành vi ứng xử. Bộ quy tắc ứng xử phải ngắn gọn, dễ nhớ, dễ thực hiện, phù hợp với </w:t>
      </w:r>
      <w:r w:rsidR="008A58C4" w:rsidRPr="008A58C4">
        <w:rPr>
          <w:rFonts w:eastAsia="Times New Roman" w:cs="Times New Roman"/>
          <w:color w:val="FF0000"/>
          <w:szCs w:val="28"/>
        </w:rPr>
        <w:t>từng</w:t>
      </w:r>
      <w:r w:rsidR="00E50464">
        <w:rPr>
          <w:rFonts w:eastAsia="Times New Roman" w:cs="Times New Roman"/>
          <w:color w:val="FF0000"/>
          <w:szCs w:val="28"/>
        </w:rPr>
        <w:t xml:space="preserve"> </w:t>
      </w:r>
      <w:r w:rsidR="00FE4E97" w:rsidRPr="00FE4E97">
        <w:rPr>
          <w:rFonts w:eastAsia="Times New Roman" w:cs="Times New Roman"/>
          <w:color w:val="000000"/>
          <w:szCs w:val="28"/>
        </w:rPr>
        <w:t xml:space="preserve">lứa tuổi, các cấp học và văn hóa đặc trưng của các </w:t>
      </w:r>
      <w:r w:rsidR="00A40B50">
        <w:rPr>
          <w:rFonts w:eastAsia="Times New Roman" w:cs="Times New Roman"/>
          <w:color w:val="000000"/>
          <w:szCs w:val="28"/>
        </w:rPr>
        <w:t>địa phương</w:t>
      </w:r>
      <w:r w:rsidR="00FE4E97" w:rsidRPr="00FE4E97">
        <w:rPr>
          <w:rFonts w:eastAsia="Times New Roman" w:cs="Times New Roman"/>
          <w:color w:val="000000"/>
          <w:szCs w:val="28"/>
        </w:rPr>
        <w:t xml:space="preserve"> (mầm non, phổ thông, giáo dục thường xuyên</w:t>
      </w:r>
      <w:r>
        <w:rPr>
          <w:rFonts w:eastAsia="Times New Roman" w:cs="Times New Roman"/>
          <w:color w:val="000000"/>
          <w:szCs w:val="28"/>
        </w:rPr>
        <w:t xml:space="preserve"> và</w:t>
      </w:r>
      <w:r w:rsidR="00FE4E97" w:rsidRPr="00FE4E97">
        <w:rPr>
          <w:rFonts w:eastAsia="Times New Roman" w:cs="Times New Roman"/>
          <w:color w:val="000000"/>
          <w:szCs w:val="28"/>
        </w:rPr>
        <w:t xml:space="preserve"> giáo dục nghề nghiệp, cán bộ quản lý, nhà giáo, nhân viên);</w:t>
      </w:r>
    </w:p>
    <w:p w:rsidR="00FE4E97" w:rsidRPr="00FE4E97" w:rsidRDefault="00CE6225"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c) Người đứng đầu nhà trường có trách nhiệm quán triệt đến toàn thể cán bộ quản lý, nhà giáo, nhân viên và người học biết, thực hiện bộ quy tắc ứng xử;</w:t>
      </w:r>
    </w:p>
    <w:p w:rsidR="00FE4E97" w:rsidRPr="00FE4E97" w:rsidRDefault="00EB150B"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xml:space="preserve">d) Bộ quy tắc ứng xử phải được niêm yết tại các bảng tin, bảng thông báo, website nhà trường, trong phòng học, phòng làm việc và những nơi cần </w:t>
      </w:r>
      <w:r w:rsidR="00FE4E97" w:rsidRPr="00FE4E97">
        <w:rPr>
          <w:rFonts w:eastAsia="Times New Roman" w:cs="Times New Roman"/>
          <w:color w:val="000000"/>
          <w:szCs w:val="28"/>
        </w:rPr>
        <w:lastRenderedPageBreak/>
        <w:t>thiết khác của nhà trường; gửi tới từng thành viên nhà trường qua hệ thống email, hệ thống liên lạc điện tử;</w:t>
      </w:r>
    </w:p>
    <w:p w:rsidR="00FE4E97" w:rsidRPr="00FE4E97" w:rsidRDefault="00EB150B"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đ) Cán bộ quản lý, nhà giáo, nhân viên, cán bộ đoàn, hội, đội, công đoàn nhà trường thường xuyên phổ biến, quán triệt nội dung bộ quy tắc ứng xử trong các tiết học chính khóa, hoạt động giáo dục ngoài giờ lên lớp, hoạt động trải nghiệm, hoạt động của Ban đại diện cha mẹ học sinh,...;</w:t>
      </w:r>
    </w:p>
    <w:p w:rsidR="00FE4E97" w:rsidRPr="00FE4E97" w:rsidRDefault="00F6112B"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e) Phát huy tính gương mẫu của cán bộ quản lý, nhà giáo, nhân viên và trách nhiệm của người đứng đầu nhà trường trong xây dựng văn hóa ứng xử; chú trọng xây dựng nhân cách người thầy. Đẩy mạnh giáo dục tư tưởng chính trị, đạo đức, lối sống, phong cách cho cán bộ quản lý, nhà giáo, nhân viên, học sinh, sinh viên; tạo nền tảng về nhận thức và hành động để xây dựng môi trường văn hóa và ứng xử văn hóa trong trường học.</w:t>
      </w:r>
    </w:p>
    <w:p w:rsidR="00FE4E97" w:rsidRPr="00FE4E97" w:rsidRDefault="00F6112B" w:rsidP="00034AA2">
      <w:pPr>
        <w:shd w:val="clear" w:color="auto" w:fill="FFFFFF"/>
        <w:spacing w:before="120" w:after="0"/>
        <w:jc w:val="both"/>
        <w:rPr>
          <w:rFonts w:eastAsia="Times New Roman" w:cs="Times New Roman"/>
          <w:color w:val="000000"/>
          <w:szCs w:val="28"/>
        </w:rPr>
      </w:pPr>
      <w:r>
        <w:rPr>
          <w:rFonts w:eastAsia="Times New Roman" w:cs="Times New Roman"/>
          <w:b/>
          <w:bCs/>
          <w:color w:val="000000"/>
          <w:szCs w:val="28"/>
        </w:rPr>
        <w:tab/>
      </w:r>
      <w:r w:rsidR="00FE4E97" w:rsidRPr="00FE4E97">
        <w:rPr>
          <w:rFonts w:eastAsia="Times New Roman" w:cs="Times New Roman"/>
          <w:b/>
          <w:bCs/>
          <w:color w:val="000000"/>
          <w:szCs w:val="28"/>
        </w:rPr>
        <w:t>3. Đổi mới nội dung, phương pháp, hình thức giáo dục văn hóa ứng xử trong trường học</w:t>
      </w:r>
    </w:p>
    <w:p w:rsidR="00FE4E97" w:rsidRPr="00FE4E97" w:rsidRDefault="007E3C31"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A20CCA">
        <w:rPr>
          <w:rFonts w:eastAsia="Times New Roman" w:cs="Times New Roman"/>
          <w:color w:val="000000"/>
          <w:szCs w:val="28"/>
        </w:rPr>
        <w:t>Xây dựng, b</w:t>
      </w:r>
      <w:r w:rsidR="00FE4E97" w:rsidRPr="00FE4E97">
        <w:rPr>
          <w:rFonts w:eastAsia="Times New Roman" w:cs="Times New Roman"/>
          <w:color w:val="000000"/>
          <w:szCs w:val="28"/>
        </w:rPr>
        <w:t>ổ sung, hoàn thiện nội dung giáo dục văn hóa ứng xử cho trẻ em, học sinh, trong các cơ sở giáo dục; thể hiện được giá trị cốt lõi trong văn hóa ứng xử: nhân ái, tôn trọng, trách nhiệm, hợp tác, trung thực phù hợp với từng cấp học, trình độ đào tạo, vùng miền. Giáo dục nội dung về tư tưởng, đạo đức, phong cách Hồ Chí Minh để nâng cao phẩm chất, năng lực ứng xử cho nhà giáo, người học.</w:t>
      </w:r>
    </w:p>
    <w:p w:rsidR="00FE4E97" w:rsidRPr="00FE4E97" w:rsidRDefault="007E3C31"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a) Nội dung giáo dục văn hóa ứng xử</w:t>
      </w:r>
    </w:p>
    <w:p w:rsidR="00FE4E97" w:rsidRPr="00FE4E97" w:rsidRDefault="007E3C31"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Đối với cơ sở giáo dục mầm non: bổ sung, hoàn thiện nội dung giáo dục văn hóa ứng xử trong các hoạt động chăm sóc, giáo dục trẻ, trong các chuyên đề lễ giáo, hoạt động giáo dục, ... để hình thành và phát triển ở trẻ em ý thức, hành vi ứng xử phù hợp với độ tuổi (lễ phép, kính trọng, yêu thương thầy giáo, cô giáo, ông, bà, cha, mẹ; yêu quý anh, chị, em, bạn bè; thật thà, mạnh dạn, hồn nhiên, yêu cái đẹp).</w:t>
      </w:r>
    </w:p>
    <w:p w:rsidR="00FE4E97" w:rsidRPr="00FE4E97" w:rsidRDefault="007E3C31"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xml:space="preserve">- Đối với giáo dục phổ thông, </w:t>
      </w:r>
      <w:r w:rsidR="00315CC8">
        <w:rPr>
          <w:rFonts w:eastAsia="Times New Roman" w:cs="Times New Roman"/>
          <w:color w:val="000000"/>
          <w:szCs w:val="28"/>
        </w:rPr>
        <w:t>Trung tâm</w:t>
      </w:r>
      <w:r w:rsidR="00E50464">
        <w:rPr>
          <w:rFonts w:eastAsia="Times New Roman" w:cs="Times New Roman"/>
          <w:color w:val="000000"/>
          <w:szCs w:val="28"/>
        </w:rPr>
        <w:t xml:space="preserve"> </w:t>
      </w:r>
      <w:r w:rsidR="00315CC8">
        <w:rPr>
          <w:rFonts w:eastAsia="Times New Roman" w:cs="Times New Roman"/>
          <w:color w:val="000000"/>
          <w:szCs w:val="28"/>
        </w:rPr>
        <w:t>GDNN &amp; G</w:t>
      </w:r>
      <w:r w:rsidR="00315CC8" w:rsidRPr="00FE4E97">
        <w:rPr>
          <w:rFonts w:eastAsia="Times New Roman" w:cs="Times New Roman"/>
          <w:color w:val="000000"/>
          <w:szCs w:val="28"/>
        </w:rPr>
        <w:t xml:space="preserve">iáo dục </w:t>
      </w:r>
      <w:r w:rsidR="00315CC8">
        <w:rPr>
          <w:rFonts w:eastAsia="Times New Roman" w:cs="Times New Roman"/>
          <w:color w:val="000000"/>
          <w:szCs w:val="28"/>
        </w:rPr>
        <w:t>TX:</w:t>
      </w:r>
    </w:p>
    <w:p w:rsidR="00FE4E97" w:rsidRPr="00FE4E97" w:rsidRDefault="007E3C31"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Bổ sung, hoàn thiện nội dung giáo dục văn hóa ứng xử trong các hoạt động giáo dục, lựa chọn các nội dung giáo dục văn hóa ứng xử, lối sống văn hóa có giá trị và phù hợp với đặc điểm tâm sinh lý, tình cảm của học sinh; giáo dục ý thức tuân thủ pháp luật, giáo dục đạo đức, lối sống, kỹ năng sống và các hoạt động trải nghiệm</w:t>
      </w:r>
      <w:r w:rsidR="00411AE7">
        <w:rPr>
          <w:rFonts w:eastAsia="Times New Roman" w:cs="Times New Roman"/>
          <w:color w:val="000000"/>
          <w:szCs w:val="28"/>
        </w:rPr>
        <w:t>, kĩ năng nghề nghiệp cần thiết phù hợp với cấp học, lứa tuổi, trình độ đào tạo trong các chương trình, hoạt động giáo dục, vận dụng vào thực tiễn cuộc sống. Đồn</w:t>
      </w:r>
      <w:r w:rsidR="00631841">
        <w:rPr>
          <w:rFonts w:eastAsia="Times New Roman" w:cs="Times New Roman"/>
          <w:color w:val="000000"/>
          <w:szCs w:val="28"/>
        </w:rPr>
        <w:t>g</w:t>
      </w:r>
      <w:r w:rsidR="00D113AE">
        <w:rPr>
          <w:rFonts w:eastAsia="Times New Roman" w:cs="Times New Roman"/>
          <w:color w:val="000000"/>
          <w:szCs w:val="28"/>
        </w:rPr>
        <w:t xml:space="preserve"> thời</w:t>
      </w:r>
      <w:r w:rsidR="00FE4E97" w:rsidRPr="00FE4E97">
        <w:rPr>
          <w:rFonts w:eastAsia="Times New Roman" w:cs="Times New Roman"/>
          <w:color w:val="000000"/>
          <w:szCs w:val="28"/>
        </w:rPr>
        <w:t xml:space="preserve"> hình thành các phẩm chất nhân ái, tự trọng bản thân, tôn trọng, trách nhiệm với bạn bè, chia sẻ, bao dung của người học;</w:t>
      </w:r>
    </w:p>
    <w:p w:rsidR="00FE4E97" w:rsidRPr="00FE4E97" w:rsidRDefault="007E3C31"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017B34">
        <w:rPr>
          <w:rFonts w:eastAsia="Times New Roman" w:cs="Times New Roman"/>
          <w:color w:val="000000"/>
          <w:szCs w:val="28"/>
        </w:rPr>
        <w:t xml:space="preserve">+ </w:t>
      </w:r>
      <w:r w:rsidR="00017B34" w:rsidRPr="00017B34">
        <w:rPr>
          <w:rFonts w:eastAsia="Times New Roman" w:cs="Times New Roman"/>
          <w:color w:val="FF0000"/>
          <w:szCs w:val="28"/>
        </w:rPr>
        <w:t>H</w:t>
      </w:r>
      <w:r w:rsidR="00FE4E97" w:rsidRPr="00017B34">
        <w:rPr>
          <w:rFonts w:eastAsia="Times New Roman" w:cs="Times New Roman"/>
          <w:color w:val="FF0000"/>
          <w:szCs w:val="28"/>
        </w:rPr>
        <w:t xml:space="preserve">ướng dẫn </w:t>
      </w:r>
      <w:r w:rsidR="00017B34" w:rsidRPr="00017B34">
        <w:rPr>
          <w:rFonts w:eastAsia="Times New Roman" w:cs="Times New Roman"/>
          <w:color w:val="FF0000"/>
          <w:szCs w:val="28"/>
        </w:rPr>
        <w:t>thực hiện các quy định về</w:t>
      </w:r>
      <w:r w:rsidR="00FE4E97" w:rsidRPr="00017B34">
        <w:rPr>
          <w:rFonts w:eastAsia="Times New Roman" w:cs="Times New Roman"/>
          <w:color w:val="FF0000"/>
          <w:szCs w:val="28"/>
        </w:rPr>
        <w:t xml:space="preserve"> nếp </w:t>
      </w:r>
      <w:r w:rsidR="00FE4E97" w:rsidRPr="00403C8B">
        <w:rPr>
          <w:rFonts w:eastAsia="Times New Roman" w:cs="Times New Roman"/>
          <w:color w:val="FF0000"/>
          <w:szCs w:val="28"/>
        </w:rPr>
        <w:t xml:space="preserve">sống, </w:t>
      </w:r>
      <w:r w:rsidR="00017B34" w:rsidRPr="00403C8B">
        <w:rPr>
          <w:rFonts w:eastAsia="Times New Roman" w:cs="Times New Roman"/>
          <w:color w:val="FF0000"/>
          <w:szCs w:val="28"/>
        </w:rPr>
        <w:t>hình thành</w:t>
      </w:r>
      <w:r w:rsidR="00E50464">
        <w:rPr>
          <w:rFonts w:eastAsia="Times New Roman" w:cs="Times New Roman"/>
          <w:color w:val="FF0000"/>
          <w:szCs w:val="28"/>
        </w:rPr>
        <w:t xml:space="preserve"> </w:t>
      </w:r>
      <w:r w:rsidR="00FE4E97" w:rsidRPr="00FE4E97">
        <w:rPr>
          <w:rFonts w:eastAsia="Times New Roman" w:cs="Times New Roman"/>
          <w:color w:val="000000"/>
          <w:szCs w:val="28"/>
        </w:rPr>
        <w:t>thói quen văn minh, lịch sự đối với các chủ thể trong trường học, như: văn hóa xếp hàng nơi công cộng, triển khai nguyên tắc tự giáo dục (tự phục vụ) trong các hoạt động liên quan (thư viện, căng tin, trực nhật,...).</w:t>
      </w:r>
      <w:r>
        <w:rPr>
          <w:rFonts w:eastAsia="Times New Roman" w:cs="Times New Roman"/>
          <w:color w:val="000000"/>
          <w:szCs w:val="28"/>
        </w:rPr>
        <w:tab/>
      </w:r>
    </w:p>
    <w:p w:rsidR="00FE4E97" w:rsidRPr="00FE4E97" w:rsidRDefault="007E3C31"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lastRenderedPageBreak/>
        <w:tab/>
      </w:r>
      <w:r w:rsidR="00FE4E97" w:rsidRPr="00FE4E97">
        <w:rPr>
          <w:rFonts w:eastAsia="Times New Roman" w:cs="Times New Roman"/>
          <w:color w:val="000000"/>
          <w:szCs w:val="28"/>
        </w:rPr>
        <w:t>+ Thực hiện nội dung chuyên đề hướng dẫn văn hóa ứng xử trong chương trình đào tạo của nhóm ngành sư phạm.</w:t>
      </w:r>
    </w:p>
    <w:p w:rsidR="00FE4E97" w:rsidRPr="00FE4E97" w:rsidRDefault="00F725EC"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b) Đổi mới phương pháp, hình thức giáo dục văn hóa ứng xử</w:t>
      </w:r>
    </w:p>
    <w:p w:rsidR="00FE4E97" w:rsidRPr="00FE4E97" w:rsidRDefault="00F725EC"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xml:space="preserve">- Đổi mới phương pháp dạy học các môn học: đạo đức, giáo dục công dân, giáo dục chính trị, ngữ văn, lịch sử,... theo hướng phát triển phẩm chất và năng lực người học. Trong đó, đặc biệt coi trọng phương pháp trải nghiệm, các hoạt động giáo dục kỹ năng sống, </w:t>
      </w:r>
      <w:r>
        <w:rPr>
          <w:rFonts w:eastAsia="Times New Roman" w:cs="Times New Roman"/>
          <w:color w:val="000000"/>
          <w:szCs w:val="28"/>
        </w:rPr>
        <w:t xml:space="preserve">kĩ năng mềm, </w:t>
      </w:r>
      <w:r w:rsidR="00FE4E97" w:rsidRPr="00FE4E97">
        <w:rPr>
          <w:rFonts w:eastAsia="Times New Roman" w:cs="Times New Roman"/>
          <w:color w:val="000000"/>
          <w:szCs w:val="28"/>
        </w:rPr>
        <w:t>kỹ năng giao tiếp, ứng xử văn hóa của người học; giáo dục kiến thức pháp luật, giáo dục công dân. Thực hiện hiệu quả công tác tư vấn tâm lý học sinh;</w:t>
      </w:r>
    </w:p>
    <w:p w:rsidR="00FE4E97" w:rsidRPr="00FE4E97" w:rsidRDefault="00F725EC"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Đa dạng hóa hình thức giáo dục văn hóa ứng xử thông qua các hoạt động tập thể, câu lạc bộ, cuộc thi, diễn đàn, tọa đàm, đối thoại, ...; đặc biệt phát huy vai trò hướng dẫn về ứng xử văn hóa của các học sinh khóa trên, đội ngũ cán bộ lớp, đoàn</w:t>
      </w:r>
      <w:r>
        <w:rPr>
          <w:rFonts w:eastAsia="Times New Roman" w:cs="Times New Roman"/>
          <w:color w:val="000000"/>
          <w:szCs w:val="28"/>
        </w:rPr>
        <w:t>, đội</w:t>
      </w:r>
      <w:r w:rsidR="00FE4E97" w:rsidRPr="00FE4E97">
        <w:rPr>
          <w:rFonts w:eastAsia="Times New Roman" w:cs="Times New Roman"/>
          <w:color w:val="000000"/>
          <w:szCs w:val="28"/>
        </w:rPr>
        <w:t xml:space="preserve"> đối với các học sinh khóa sau;</w:t>
      </w:r>
    </w:p>
    <w:p w:rsidR="00FE4E97" w:rsidRPr="00FE4E97" w:rsidRDefault="00F725EC"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Phát huy vai trò của tổ chức đoàn, hội, đội, tổ chức đa dạng hình thức giáo dục ứng xử văn hóa, thể hiện tinh thần yêu nước, tôn trọng giá trị lịch sử truyền thống văn hóa tốt đẹp cho học sinh thông qua hát Quốc ca, Lễ chào cờ Tổ quốc và các hoạt động tập thể;</w:t>
      </w:r>
    </w:p>
    <w:p w:rsidR="00FE4E97" w:rsidRPr="00FE4E97" w:rsidRDefault="00F725EC"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Tăng cường các hoạt động giáo dục trong thi đua xây dựng trường học văn hóa, văn hóa ứng xử; thực hiện nếp sống văn minh, lịch sự trong cán bộ quản lý, giáo viên, nhân viên, học sinh đảm bảo thiết thực, thường xuyên, hiệu quả trong mỗi năm học;</w:t>
      </w:r>
    </w:p>
    <w:p w:rsidR="00FE4E97" w:rsidRPr="00FE4E97" w:rsidRDefault="00F725EC"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Khuyến khích học sinh</w:t>
      </w:r>
      <w:r>
        <w:rPr>
          <w:rFonts w:eastAsia="Times New Roman" w:cs="Times New Roman"/>
          <w:color w:val="000000"/>
          <w:szCs w:val="28"/>
        </w:rPr>
        <w:tab/>
      </w:r>
      <w:r w:rsidR="00FE4E97" w:rsidRPr="00FE4E97">
        <w:rPr>
          <w:rFonts w:eastAsia="Times New Roman" w:cs="Times New Roman"/>
          <w:color w:val="000000"/>
          <w:szCs w:val="28"/>
        </w:rPr>
        <w:t xml:space="preserve"> tham gia tuyên truyền về trường học văn hóa, những hành vi ứng xử đẹp, phê phán hành vi chưa đẹp của những người xung quanh; nâng cao thẩm mỹ, nghệ thuật cho học sinh</w:t>
      </w:r>
      <w:r>
        <w:rPr>
          <w:rFonts w:eastAsia="Times New Roman" w:cs="Times New Roman"/>
          <w:color w:val="000000"/>
          <w:szCs w:val="28"/>
        </w:rPr>
        <w:tab/>
      </w:r>
      <w:r w:rsidR="00FE4E97" w:rsidRPr="00FE4E97">
        <w:rPr>
          <w:rFonts w:eastAsia="Times New Roman" w:cs="Times New Roman"/>
          <w:color w:val="000000"/>
          <w:szCs w:val="28"/>
        </w:rPr>
        <w:t xml:space="preserve"> thông qua các hoạt động giáo dục và quan tâm đến các sự kiện thời sự - chính trị của đất nước, quốc tế;</w:t>
      </w:r>
    </w:p>
    <w:p w:rsidR="00FE4E97" w:rsidRPr="00FE4E97" w:rsidRDefault="00F725EC"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Tạo cơ chế để học sinh</w:t>
      </w:r>
      <w:r>
        <w:rPr>
          <w:rFonts w:eastAsia="Times New Roman" w:cs="Times New Roman"/>
          <w:color w:val="000000"/>
          <w:szCs w:val="28"/>
        </w:rPr>
        <w:tab/>
      </w:r>
      <w:r w:rsidR="00FE4E97" w:rsidRPr="00FE4E97">
        <w:rPr>
          <w:rFonts w:eastAsia="Times New Roman" w:cs="Times New Roman"/>
          <w:color w:val="000000"/>
          <w:szCs w:val="28"/>
        </w:rPr>
        <w:t>phát huy tính chủ động, tích cực, sáng tạo trong học tập, rèn luyện và tham gia giám sát các hoạt động nhà trường, việc thực hiện văn hóa ứng xử và dân chủ trong trường học; ngăn chặn các hành vi vi phạm quy tắc ứng xử văn hóa trong trường học;</w:t>
      </w:r>
    </w:p>
    <w:p w:rsidR="00FE4E97" w:rsidRPr="00FE4E97" w:rsidRDefault="00F725EC"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Tăng cường giáo dục, định hướng để học sinh</w:t>
      </w:r>
      <w:r>
        <w:rPr>
          <w:rFonts w:eastAsia="Times New Roman" w:cs="Times New Roman"/>
          <w:color w:val="000000"/>
          <w:szCs w:val="28"/>
        </w:rPr>
        <w:t xml:space="preserve">, </w:t>
      </w:r>
      <w:r w:rsidR="00FE4E97" w:rsidRPr="00FE4E97">
        <w:rPr>
          <w:rFonts w:eastAsia="Times New Roman" w:cs="Times New Roman"/>
          <w:color w:val="000000"/>
          <w:szCs w:val="28"/>
        </w:rPr>
        <w:t>sử dụng hiệu quả công nghệ thông tin, mạng xã hội trong học tập, rèn luyện, hướng nghiệp, khởi nghiệp, giải trí lành mạnh và thể hiện ứng xử văn hóa trong môi trường mạng internet, các mạng xã hội; thực hiện nghiêm Luật An ninh mạng.</w:t>
      </w:r>
    </w:p>
    <w:p w:rsidR="00FE4E97" w:rsidRPr="00FE4E97" w:rsidRDefault="00F725EC" w:rsidP="00034AA2">
      <w:pPr>
        <w:shd w:val="clear" w:color="auto" w:fill="FFFFFF"/>
        <w:spacing w:before="120" w:after="0"/>
        <w:jc w:val="both"/>
        <w:rPr>
          <w:rFonts w:eastAsia="Times New Roman" w:cs="Times New Roman"/>
          <w:color w:val="000000"/>
          <w:szCs w:val="28"/>
        </w:rPr>
      </w:pPr>
      <w:r>
        <w:rPr>
          <w:rFonts w:eastAsia="Times New Roman" w:cs="Times New Roman"/>
          <w:b/>
          <w:bCs/>
          <w:color w:val="000000"/>
          <w:szCs w:val="28"/>
        </w:rPr>
        <w:tab/>
      </w:r>
      <w:r w:rsidR="00FE4E97" w:rsidRPr="00FE4E97">
        <w:rPr>
          <w:rFonts w:eastAsia="Times New Roman" w:cs="Times New Roman"/>
          <w:b/>
          <w:bCs/>
          <w:color w:val="000000"/>
          <w:szCs w:val="28"/>
        </w:rPr>
        <w:t>4. Nâng cao năng lực ứng xử văn hóa và năng lực giáo dục văn hóa ứng xử</w:t>
      </w:r>
    </w:p>
    <w:p w:rsidR="00FE4E97" w:rsidRPr="00FE4E97" w:rsidRDefault="00F725EC"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xml:space="preserve">a) </w:t>
      </w:r>
      <w:r w:rsidR="00B9756D">
        <w:rPr>
          <w:rFonts w:eastAsia="Times New Roman" w:cs="Times New Roman"/>
          <w:color w:val="000000"/>
          <w:szCs w:val="28"/>
        </w:rPr>
        <w:t xml:space="preserve"> Tổ chức tập huấn t</w:t>
      </w:r>
      <w:r w:rsidR="00FE4E97" w:rsidRPr="00FE4E97">
        <w:rPr>
          <w:rFonts w:eastAsia="Times New Roman" w:cs="Times New Roman"/>
          <w:color w:val="000000"/>
          <w:szCs w:val="28"/>
        </w:rPr>
        <w:t>riển khai</w:t>
      </w:r>
      <w:r w:rsidR="00EE523F">
        <w:rPr>
          <w:rFonts w:eastAsia="Times New Roman" w:cs="Times New Roman"/>
          <w:color w:val="000000"/>
          <w:szCs w:val="28"/>
        </w:rPr>
        <w:t xml:space="preserve"> </w:t>
      </w:r>
      <w:r w:rsidR="00B9756D" w:rsidRPr="00FE4E97">
        <w:rPr>
          <w:rFonts w:eastAsia="Times New Roman" w:cs="Times New Roman"/>
          <w:color w:val="000000"/>
          <w:szCs w:val="28"/>
        </w:rPr>
        <w:t xml:space="preserve">thực hiện </w:t>
      </w:r>
      <w:r w:rsidR="00B9756D">
        <w:rPr>
          <w:rFonts w:eastAsia="Times New Roman" w:cs="Times New Roman"/>
          <w:color w:val="000000"/>
          <w:szCs w:val="28"/>
        </w:rPr>
        <w:t>và sử dụng</w:t>
      </w:r>
      <w:r w:rsidR="00FE4E97" w:rsidRPr="00FE4E97">
        <w:rPr>
          <w:rFonts w:eastAsia="Times New Roman" w:cs="Times New Roman"/>
          <w:color w:val="000000"/>
          <w:szCs w:val="28"/>
        </w:rPr>
        <w:t xml:space="preserve"> hiệu quả bộ tài liệu bồi dưỡng, tập huấn về năng lực ứng xử văn hóa cho cán bộ quản lý, nhà giáo, đội ngũ làm công tác giáo dục chính trị, học sinh</w:t>
      </w:r>
      <w:r>
        <w:rPr>
          <w:rFonts w:eastAsia="Times New Roman" w:cs="Times New Roman"/>
          <w:color w:val="000000"/>
          <w:szCs w:val="28"/>
        </w:rPr>
        <w:t xml:space="preserve">, </w:t>
      </w:r>
      <w:r w:rsidR="00FE4E97" w:rsidRPr="00FE4E97">
        <w:rPr>
          <w:rFonts w:eastAsia="Times New Roman" w:cs="Times New Roman"/>
          <w:color w:val="000000"/>
          <w:szCs w:val="28"/>
        </w:rPr>
        <w:t>giáo viên chủ nhiệm, cố vấn học tập do Bộ Giáo dục và Đào tạo ban hành và hướng dẫn;</w:t>
      </w:r>
    </w:p>
    <w:p w:rsidR="00FE4E97" w:rsidRPr="00FE4E97" w:rsidRDefault="00F725EC"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lastRenderedPageBreak/>
        <w:tab/>
      </w:r>
      <w:r w:rsidR="00FE4E97" w:rsidRPr="00FE4E97">
        <w:rPr>
          <w:rFonts w:eastAsia="Times New Roman" w:cs="Times New Roman"/>
          <w:color w:val="000000"/>
          <w:szCs w:val="28"/>
        </w:rPr>
        <w:t>b) Tổ chức bồi dưỡng, nâng cao năng lực giáo dục văn hóa ứng xử cho học sinh đối với cán bộ quản lý giáo dục các cấp, nhà giáo, nhân viên, cán bộ công đoàn, đ</w:t>
      </w:r>
      <w:r>
        <w:rPr>
          <w:rFonts w:eastAsia="Times New Roman" w:cs="Times New Roman"/>
          <w:color w:val="000000"/>
          <w:szCs w:val="28"/>
        </w:rPr>
        <w:t xml:space="preserve">oàn thanh niên, đội thiếu niên </w:t>
      </w:r>
      <w:r w:rsidR="00FE4E97" w:rsidRPr="00FE4E97">
        <w:rPr>
          <w:rFonts w:eastAsia="Times New Roman" w:cs="Times New Roman"/>
          <w:color w:val="000000"/>
          <w:szCs w:val="28"/>
        </w:rPr>
        <w:t>trong trường học.</w:t>
      </w:r>
    </w:p>
    <w:p w:rsidR="00FE4E97" w:rsidRPr="00FE4E97" w:rsidRDefault="00F725EC"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b/>
          <w:bCs/>
          <w:color w:val="000000"/>
          <w:szCs w:val="28"/>
        </w:rPr>
        <w:t>5. Tăng cường sự phối hợp giữa nhà trường, gia đình và xã hội trong xây dựng văn hóa ứng xử</w:t>
      </w:r>
    </w:p>
    <w:p w:rsidR="00FE4E97" w:rsidRPr="00FE4E97" w:rsidRDefault="00F725EC"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a) Nhà trường</w:t>
      </w:r>
    </w:p>
    <w:p w:rsidR="00FE4E97" w:rsidRPr="00FE4E97" w:rsidRDefault="00F725EC"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Chịu trách nhiệm xây dựng văn hóa nhà trường, xây dựng môi trường giáo dục an toàn, thân thiện, lành mạnh và phòng chống bạo lực học đường hiệu quả;</w:t>
      </w:r>
    </w:p>
    <w:p w:rsidR="00FE4E97" w:rsidRPr="00FE4E97" w:rsidRDefault="00F725EC"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Xây dựng kế hoạch và tổ chức giáo dục văn hóa ứng xử cho người học thông qua các môn học chính khóa, hoạt động ngoại khóa; nâng cao năng lực ứng xử văn hóa và năng lực tổ chức giáo dục ứng xử văn hóa của cán bộ, nhà giáo, nhân viên nhà trường;</w:t>
      </w:r>
    </w:p>
    <w:p w:rsidR="00FE4E97" w:rsidRPr="00FE4E97" w:rsidRDefault="00F725EC"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Rà soát, hoàn thiện, ban hành và triển khai bộ quy tắc ứng xử theo hướng dẫn của Bộ Giáo dục và Đào tạo; các chuẩn mực văn hóa, hệ giá trị cốt lõi để sử dụng tại nhà trường;</w:t>
      </w:r>
    </w:p>
    <w:p w:rsidR="00FE4E97" w:rsidRPr="00FE4E97" w:rsidRDefault="00F725EC"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Tổ chức trao đổi về xây dựng văn hóa ứng xử trong các cuộc họp, sinh hoạt tập thể; gặp gỡ với gia đình người học để phối hợp, thông tin, xử lý trong quá trình tổ chức giáo dục, đào tạo;</w:t>
      </w:r>
    </w:p>
    <w:p w:rsidR="00FE4E97" w:rsidRPr="00FE4E97" w:rsidRDefault="00F725EC"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Chủ động đề xuất, phối hợp với các đơn vị, tổ chức liên quan để tuyên truyền, xây dựng môi trường văn hóa, phối hợp tổ chức giáo dục văn hóa ứng xử cho học sinh trong và ngoài trường học; biểu dương kịp thời cá nhân, tập thể có thành tích; nhân rộng điển hình nói lời hay, cử chỉ đẹp;</w:t>
      </w:r>
    </w:p>
    <w:p w:rsidR="00FE4E97" w:rsidRPr="00FE4E97" w:rsidRDefault="00F725EC"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Xây dựng và phát huy hiệu quả trang thông tin điện tử của nhà trường, các hình thức phản ánh, trao đổi, thu thập, xử lý thông tin từ người học, cán bộ, nhà giáo, nhân viên nhà trường, gia đình người học, các cá nhân có liên quan khác về văn hóa ứng xử trong trường học và trên môi trường mạng; góp phần thực hiện dân chủ trong điều kiện hội nhập quốc tế và cuộc cách mạng công nghiệp lần thứ tư. Thiết lập cơ chế tiếp nhận thông tin, xử lý kịp thời, đạt hiệu quả giáo dục đối với các hành vi bạo lực học đường, vi phạm quy tắc ứng xử;</w:t>
      </w:r>
    </w:p>
    <w:p w:rsidR="00FE4E97" w:rsidRPr="00FE4E97" w:rsidRDefault="00F725EC"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Phát huy vai trò của tổ chức công đoàn, đoàn thanh niên, đội thiếu niên, giáo viên chủ nhiệm, cố vấn học tập trong việc tổ chức các hoạt động xây dựng môi trường văn hóa, văn hóa ứng xử trong nhà trường;</w:t>
      </w:r>
    </w:p>
    <w:p w:rsidR="00FE4E97" w:rsidRPr="00FE4E97" w:rsidRDefault="00F725EC"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Tổ chức xử lý các cá nhân có hành vi vi phạm bộ quy tắc ứng xử, công bố công khai kết quả xử lý các vụ việc liên quan;</w:t>
      </w:r>
    </w:p>
    <w:p w:rsidR="00FE4E97" w:rsidRPr="00FE4E97" w:rsidRDefault="00F725EC"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Phát huy sự chủ động, sáng tạo của thầy giáo, cô giáo, học sinh trong bảo vệ cảnh quan môi trường, giữ vệ sinh các công trình công cộng, nhà trườn</w:t>
      </w:r>
      <w:r>
        <w:rPr>
          <w:rFonts w:eastAsia="Times New Roman" w:cs="Times New Roman"/>
          <w:color w:val="000000"/>
          <w:szCs w:val="28"/>
        </w:rPr>
        <w:t>g, lớp học và cá nhân. Tổ chức</w:t>
      </w:r>
      <w:r w:rsidR="00FE4E97" w:rsidRPr="00FE4E97">
        <w:rPr>
          <w:rFonts w:eastAsia="Times New Roman" w:cs="Times New Roman"/>
          <w:color w:val="000000"/>
          <w:szCs w:val="28"/>
        </w:rPr>
        <w:t xml:space="preserve"> trồng cây trong khuôn viên nhà trường, tại địa phương trong dịp tết trồng cây.</w:t>
      </w:r>
    </w:p>
    <w:p w:rsidR="00FE4E97" w:rsidRPr="00FE4E97" w:rsidRDefault="00F725EC"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b) Gia đình</w:t>
      </w:r>
    </w:p>
    <w:p w:rsidR="00FE4E97" w:rsidRPr="00FE4E97" w:rsidRDefault="00F725EC"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lastRenderedPageBreak/>
        <w:tab/>
      </w:r>
      <w:r w:rsidR="00FE4E97" w:rsidRPr="00FE4E97">
        <w:rPr>
          <w:rFonts w:eastAsia="Times New Roman" w:cs="Times New Roman"/>
          <w:color w:val="000000"/>
          <w:szCs w:val="28"/>
        </w:rPr>
        <w:t>- Có trách nhiệm chính giáo dục văn hóa ứng xử, mẫu mực trong văn hóa ứng xử tại gia đình và cộng đồng;</w:t>
      </w:r>
    </w:p>
    <w:p w:rsidR="00FE4E97" w:rsidRPr="00FE4E97" w:rsidRDefault="00F725EC"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Phối hợp với nhà trường cập nhật, trao đổi thông tin, tổ chức giáo dục văn hóa ứng xử trong trường học; tham gia tích cực trong các buổi họp, gặp gỡ trao đổi, xử lý các tình huống có liên quan;</w:t>
      </w:r>
    </w:p>
    <w:p w:rsidR="00FE4E97" w:rsidRPr="00FE4E97" w:rsidRDefault="00F725EC"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Tích cực tham gia xây dựng đời sống văn hóa ở khu dân cư, nêu gương cho người học trong ứng xử văn hóa;</w:t>
      </w:r>
    </w:p>
    <w:p w:rsidR="00FE4E97" w:rsidRPr="00FE4E97" w:rsidRDefault="00F725EC"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Tôn trọng và tạo điều kiện để học sinh tham gia đầy đủ, hiệu quả, nghiêm túc kế hoạch tổ chức các hoạt động giáo dục của nhà trường, nhất là các hoạt động liên quan đến xây dựng văn hóa ứng xử;</w:t>
      </w:r>
    </w:p>
    <w:p w:rsidR="00FE4E97" w:rsidRPr="00FE4E97" w:rsidRDefault="00F725EC"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Có hình thức phối hợp với ban đại diện cha mẹ học sinh trong việc tham gia xây dựng và bảo vệ cảnh quan môi trường;</w:t>
      </w:r>
    </w:p>
    <w:p w:rsidR="00FE4E97" w:rsidRPr="00FE4E97" w:rsidRDefault="00F725EC"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Phối hợp với nhà trường xây dựng và thực hiện các nội dung, phương pháp, hình thức giáo dục đạo đức, lối sống, văn hóa ứng xử trong gia đình cho trẻ mầm non và học sinh phổ thông trong từng năm học.</w:t>
      </w:r>
    </w:p>
    <w:p w:rsidR="00FE4E97" w:rsidRPr="00FE4E97" w:rsidRDefault="00F725EC"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c) Chính quyền địa phương</w:t>
      </w:r>
    </w:p>
    <w:p w:rsidR="00FE4E97" w:rsidRPr="00FE4E97" w:rsidRDefault="00F725EC"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Xác định nhiệm vụ xây dựng văn hóa ứng xử trong trường học là nội dung quan trọng của công tác xây dựng đời sống văn hóa ở địa phương; chỉ đạo, tạo điều kiện thuận lợi cho nhà trường tổ chức giáo dục văn hóa ứng xử trong trường học theo thẩm quyền;</w:t>
      </w:r>
    </w:p>
    <w:p w:rsidR="00FE4E97" w:rsidRPr="00FE4E97" w:rsidRDefault="00F725EC"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Có trách nhiệm chính trong tuyên truyền, vận động, phối hợp các lực lượng trên địa bàn, tạo điều kiện để xây dựng văn hóa ứng xử cho người học tại cộng đồng; hỗ trợ người học gặp khó khăn, xử lý kịp thời các vi phạm, đảm bảo an toàn cho người học;</w:t>
      </w:r>
    </w:p>
    <w:p w:rsidR="00FE4E97" w:rsidRPr="00FE4E97" w:rsidRDefault="008F5763"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Đưa nội dung xây dựng văn hóa ứng xử trong trường học trên địa bàn thành một trong các nội dung công tác của đơn vị và được tổng kết, đánh giá hàng năm;</w:t>
      </w:r>
    </w:p>
    <w:p w:rsidR="00FE4E97" w:rsidRPr="00FE4E97" w:rsidRDefault="0090448E"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Huy động và sử dụng các thiết chế văn hóa tại địa phương, thường xuyên tổ chức các hoạt động văn hóa ngoài nhà trường;</w:t>
      </w:r>
    </w:p>
    <w:p w:rsidR="00FE4E97" w:rsidRPr="00FE4E97" w:rsidRDefault="0090448E"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Thường xuyên tổ chức thanh tra, kiểm tra việc thực hiện văn hóa ứng xử trong các nhà trường; có hình thức động viên khen thưởng các trường học làm tốt; xử lý đối với các đơn vị để xảy ra các vấn đề về bạo lực học đường, ứng xử thiếu văn hóa;</w:t>
      </w:r>
    </w:p>
    <w:p w:rsidR="00FE4E97" w:rsidRPr="00FE4E97" w:rsidRDefault="0090448E"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Phối hợp với nhà trường và các tổ chức, đoàn thể ở địa phương trong công tác tổ chức xây dựng cơ sở vật chất, cảnh quan môi trường.</w:t>
      </w:r>
    </w:p>
    <w:p w:rsidR="00FE4E97" w:rsidRPr="00FE4E97" w:rsidRDefault="0090448E" w:rsidP="00034AA2">
      <w:pPr>
        <w:shd w:val="clear" w:color="auto" w:fill="FFFFFF"/>
        <w:spacing w:before="120" w:after="0"/>
        <w:jc w:val="both"/>
        <w:rPr>
          <w:rFonts w:eastAsia="Times New Roman" w:cs="Times New Roman"/>
          <w:color w:val="000000"/>
          <w:szCs w:val="28"/>
        </w:rPr>
      </w:pPr>
      <w:bookmarkStart w:id="6" w:name="muc_5"/>
      <w:r>
        <w:rPr>
          <w:rFonts w:eastAsia="Times New Roman" w:cs="Times New Roman"/>
          <w:b/>
          <w:bCs/>
          <w:color w:val="000000"/>
          <w:szCs w:val="28"/>
        </w:rPr>
        <w:tab/>
      </w:r>
      <w:r w:rsidR="00AC0750" w:rsidRPr="008862A2">
        <w:rPr>
          <w:rFonts w:eastAsia="Times New Roman" w:cs="Times New Roman"/>
          <w:b/>
          <w:bCs/>
          <w:color w:val="FF0000"/>
          <w:szCs w:val="28"/>
        </w:rPr>
        <w:t>I</w:t>
      </w:r>
      <w:r w:rsidR="00FE4E97" w:rsidRPr="008862A2">
        <w:rPr>
          <w:rFonts w:eastAsia="Times New Roman" w:cs="Times New Roman"/>
          <w:b/>
          <w:bCs/>
          <w:color w:val="FF0000"/>
          <w:szCs w:val="28"/>
        </w:rPr>
        <w:t xml:space="preserve">V. </w:t>
      </w:r>
      <w:bookmarkEnd w:id="6"/>
      <w:r w:rsidR="00021B5E">
        <w:rPr>
          <w:rFonts w:eastAsia="Times New Roman" w:cs="Times New Roman"/>
          <w:b/>
          <w:bCs/>
          <w:color w:val="FF0000"/>
          <w:szCs w:val="28"/>
        </w:rPr>
        <w:t>TỔ CHỨC THỰC HIỆN</w:t>
      </w:r>
    </w:p>
    <w:p w:rsidR="00666BEF" w:rsidRDefault="0090448E" w:rsidP="00034AA2">
      <w:pPr>
        <w:shd w:val="clear" w:color="auto" w:fill="FFFFFF"/>
        <w:spacing w:before="120" w:after="0"/>
        <w:jc w:val="both"/>
        <w:rPr>
          <w:rFonts w:eastAsia="Times New Roman" w:cs="Times New Roman"/>
          <w:b/>
          <w:bCs/>
          <w:color w:val="000000"/>
          <w:szCs w:val="28"/>
        </w:rPr>
      </w:pPr>
      <w:r>
        <w:rPr>
          <w:rFonts w:eastAsia="Times New Roman" w:cs="Times New Roman"/>
          <w:b/>
          <w:bCs/>
          <w:color w:val="000000"/>
          <w:szCs w:val="28"/>
        </w:rPr>
        <w:tab/>
      </w:r>
      <w:r w:rsidR="00FE4E97" w:rsidRPr="00FE4E97">
        <w:rPr>
          <w:rFonts w:eastAsia="Times New Roman" w:cs="Times New Roman"/>
          <w:b/>
          <w:bCs/>
          <w:color w:val="000000"/>
          <w:szCs w:val="28"/>
        </w:rPr>
        <w:t xml:space="preserve">1. </w:t>
      </w:r>
      <w:r>
        <w:rPr>
          <w:rFonts w:eastAsia="Times New Roman" w:cs="Times New Roman"/>
          <w:b/>
          <w:bCs/>
          <w:color w:val="000000"/>
          <w:szCs w:val="28"/>
        </w:rPr>
        <w:t>Phòng</w:t>
      </w:r>
      <w:r w:rsidR="00FE4E97" w:rsidRPr="00FE4E97">
        <w:rPr>
          <w:rFonts w:eastAsia="Times New Roman" w:cs="Times New Roman"/>
          <w:b/>
          <w:bCs/>
          <w:color w:val="000000"/>
          <w:szCs w:val="28"/>
        </w:rPr>
        <w:t xml:space="preserve"> Giáo dục và Đào tạo</w:t>
      </w:r>
    </w:p>
    <w:p w:rsidR="00FE4E97" w:rsidRPr="00FE4E97" w:rsidRDefault="0090448E"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lastRenderedPageBreak/>
        <w:tab/>
      </w:r>
      <w:r w:rsidR="00FE4E97" w:rsidRPr="00FE4E97">
        <w:rPr>
          <w:rFonts w:eastAsia="Times New Roman" w:cs="Times New Roman"/>
          <w:color w:val="000000"/>
          <w:szCs w:val="28"/>
        </w:rPr>
        <w:t>Là cơ quan</w:t>
      </w:r>
      <w:r w:rsidR="002614C4">
        <w:rPr>
          <w:rFonts w:eastAsia="Times New Roman" w:cs="Times New Roman"/>
          <w:color w:val="000000"/>
          <w:szCs w:val="28"/>
        </w:rPr>
        <w:t xml:space="preserve"> thường trực</w:t>
      </w:r>
      <w:r w:rsidR="00FE4E97" w:rsidRPr="00FE4E97">
        <w:rPr>
          <w:rFonts w:eastAsia="Times New Roman" w:cs="Times New Roman"/>
          <w:color w:val="000000"/>
          <w:szCs w:val="28"/>
        </w:rPr>
        <w:t xml:space="preserve"> chủ trì</w:t>
      </w:r>
      <w:r w:rsidR="002614C4">
        <w:rPr>
          <w:rFonts w:eastAsia="Times New Roman" w:cs="Times New Roman"/>
          <w:color w:val="000000"/>
          <w:szCs w:val="28"/>
        </w:rPr>
        <w:t xml:space="preserve"> của Đề án</w:t>
      </w:r>
      <w:r w:rsidR="00FE4E97" w:rsidRPr="00FE4E97">
        <w:rPr>
          <w:rFonts w:eastAsia="Times New Roman" w:cs="Times New Roman"/>
          <w:color w:val="000000"/>
          <w:szCs w:val="28"/>
        </w:rPr>
        <w:t xml:space="preserve">, phối hợp với </w:t>
      </w:r>
      <w:r w:rsidR="002614C4">
        <w:rPr>
          <w:rFonts w:eastAsia="Times New Roman" w:cs="Times New Roman"/>
          <w:color w:val="000000"/>
          <w:szCs w:val="28"/>
        </w:rPr>
        <w:t>Đ</w:t>
      </w:r>
      <w:r w:rsidR="00FE4E97" w:rsidRPr="00FE4E97">
        <w:rPr>
          <w:rFonts w:eastAsia="Times New Roman" w:cs="Times New Roman"/>
          <w:color w:val="000000"/>
          <w:szCs w:val="28"/>
        </w:rPr>
        <w:t>oàn</w:t>
      </w:r>
      <w:r w:rsidR="002614C4">
        <w:rPr>
          <w:rFonts w:eastAsia="Times New Roman" w:cs="Times New Roman"/>
          <w:color w:val="000000"/>
          <w:szCs w:val="28"/>
        </w:rPr>
        <w:t xml:space="preserve"> TNCS Hồ Chí Minh huyện</w:t>
      </w:r>
      <w:r w:rsidR="00FE4E97" w:rsidRPr="00FE4E97">
        <w:rPr>
          <w:rFonts w:eastAsia="Times New Roman" w:cs="Times New Roman"/>
          <w:color w:val="000000"/>
          <w:szCs w:val="28"/>
        </w:rPr>
        <w:t xml:space="preserve">, các ban, ngành liên quan và UBND các </w:t>
      </w:r>
      <w:r>
        <w:rPr>
          <w:rFonts w:eastAsia="Times New Roman" w:cs="Times New Roman"/>
          <w:color w:val="000000"/>
          <w:szCs w:val="28"/>
        </w:rPr>
        <w:t>xã, thị trấn</w:t>
      </w:r>
      <w:r w:rsidR="00FE4E97" w:rsidRPr="00FE4E97">
        <w:rPr>
          <w:rFonts w:eastAsia="Times New Roman" w:cs="Times New Roman"/>
          <w:color w:val="000000"/>
          <w:szCs w:val="28"/>
        </w:rPr>
        <w:t xml:space="preserve"> tổ chức triển khai thực hiện kế hoạch.</w:t>
      </w:r>
    </w:p>
    <w:p w:rsidR="00FE4E97" w:rsidRPr="00FE4E97" w:rsidRDefault="0090448E"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a) Triển khai quy định về quy tắc ứng xử trong trường học từ năm học 2018 - 2019; quy định tiêu chuẩn trường học xanh, sạch, đẹp theo hướng dẫn của</w:t>
      </w:r>
      <w:r>
        <w:rPr>
          <w:rFonts w:eastAsia="Times New Roman" w:cs="Times New Roman"/>
          <w:color w:val="000000"/>
          <w:szCs w:val="28"/>
        </w:rPr>
        <w:t xml:space="preserve"> Sở,</w:t>
      </w:r>
      <w:r w:rsidR="00FE4E97" w:rsidRPr="00FE4E97">
        <w:rPr>
          <w:rFonts w:eastAsia="Times New Roman" w:cs="Times New Roman"/>
          <w:color w:val="000000"/>
          <w:szCs w:val="28"/>
        </w:rPr>
        <w:t xml:space="preserve"> Bộ Giáo dục và Đào tạo;</w:t>
      </w:r>
    </w:p>
    <w:p w:rsidR="00B91296" w:rsidRDefault="0090448E"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xml:space="preserve">b) </w:t>
      </w:r>
      <w:r w:rsidR="007E5883">
        <w:rPr>
          <w:rFonts w:eastAsia="Times New Roman" w:cs="Times New Roman"/>
          <w:color w:val="000000"/>
          <w:szCs w:val="28"/>
        </w:rPr>
        <w:t xml:space="preserve">Chỉ </w:t>
      </w:r>
      <w:r w:rsidR="009A2B4E">
        <w:rPr>
          <w:rFonts w:eastAsia="Times New Roman" w:cs="Times New Roman"/>
          <w:color w:val="000000"/>
          <w:szCs w:val="28"/>
        </w:rPr>
        <w:t xml:space="preserve">đạo các trường xây dựng kế hoạch; </w:t>
      </w:r>
      <w:r w:rsidR="00FE4E97" w:rsidRPr="00FE4E97">
        <w:rPr>
          <w:rFonts w:eastAsia="Times New Roman" w:cs="Times New Roman"/>
          <w:color w:val="000000"/>
          <w:szCs w:val="28"/>
        </w:rPr>
        <w:t xml:space="preserve">nghiên cứu thực hiện các hình thức tuyên truyền tổ chức bồi dưỡng cán bộ quản lý, nhà giáo về xây dựng văn hóa học đường và văn hóa ứng xử trong trường học; hướng dẫn các </w:t>
      </w:r>
      <w:r w:rsidR="00B91296">
        <w:rPr>
          <w:rFonts w:eastAsia="Times New Roman" w:cs="Times New Roman"/>
          <w:color w:val="000000"/>
          <w:szCs w:val="28"/>
        </w:rPr>
        <w:t>trường</w:t>
      </w:r>
      <w:r w:rsidR="00FE4E97" w:rsidRPr="00FE4E97">
        <w:rPr>
          <w:rFonts w:eastAsia="Times New Roman" w:cs="Times New Roman"/>
          <w:color w:val="000000"/>
          <w:szCs w:val="28"/>
        </w:rPr>
        <w:t xml:space="preserve"> trực thuộc tổ chức thực hiện văn hóa ứng xử trong trường học. </w:t>
      </w:r>
    </w:p>
    <w:p w:rsidR="00FE4E97" w:rsidRPr="00FE4E97" w:rsidRDefault="00B91296"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c) Triển khai thực hiện kịp thời các văn bản liên quan đến chuẩn nghề nghiệp nhà giáo và cán bộ quản lý giáo dục; điều lệ các cấp học; quy chế đánh giá hạnh kiểm,</w:t>
      </w:r>
      <w:r w:rsidR="00BB1A4E">
        <w:rPr>
          <w:rFonts w:eastAsia="Times New Roman" w:cs="Times New Roman"/>
          <w:color w:val="000000"/>
          <w:szCs w:val="28"/>
        </w:rPr>
        <w:t xml:space="preserve"> kết quả rèn luyện của học sinh</w:t>
      </w:r>
      <w:r w:rsidR="00FE4E97" w:rsidRPr="00FE4E97">
        <w:rPr>
          <w:rFonts w:eastAsia="Times New Roman" w:cs="Times New Roman"/>
          <w:color w:val="000000"/>
          <w:szCs w:val="28"/>
        </w:rPr>
        <w:t>;... theo hướng dẫn của</w:t>
      </w:r>
      <w:r w:rsidR="00BB1A4E">
        <w:rPr>
          <w:rFonts w:eastAsia="Times New Roman" w:cs="Times New Roman"/>
          <w:color w:val="000000"/>
          <w:szCs w:val="28"/>
        </w:rPr>
        <w:t xml:space="preserve"> Sở,</w:t>
      </w:r>
      <w:r w:rsidR="00FE4E97" w:rsidRPr="00FE4E97">
        <w:rPr>
          <w:rFonts w:eastAsia="Times New Roman" w:cs="Times New Roman"/>
          <w:color w:val="000000"/>
          <w:szCs w:val="28"/>
        </w:rPr>
        <w:t xml:space="preserve"> Bộ Giáo dục và Đào tạo;</w:t>
      </w:r>
    </w:p>
    <w:p w:rsidR="00FE4E97" w:rsidRPr="00FE4E97" w:rsidRDefault="00BB1A4E"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d) Hằng năm tổ chức kiểm tra, đánh giá, lấy ý kiến phản hồi từ các cơ sở giáo dục; phát hiện, nhân rộng</w:t>
      </w:r>
      <w:r w:rsidR="002614C4">
        <w:rPr>
          <w:rFonts w:eastAsia="Times New Roman" w:cs="Times New Roman"/>
          <w:color w:val="000000"/>
          <w:szCs w:val="28"/>
        </w:rPr>
        <w:t>, đề nghị UBND huyện</w:t>
      </w:r>
      <w:r w:rsidR="00FE4E97" w:rsidRPr="00FE4E97">
        <w:rPr>
          <w:rFonts w:eastAsia="Times New Roman" w:cs="Times New Roman"/>
          <w:color w:val="000000"/>
          <w:szCs w:val="28"/>
        </w:rPr>
        <w:t xml:space="preserve"> khen thưởng các tấm gương điển hình trong việc xây dựng văn hóa ứng xử;</w:t>
      </w:r>
    </w:p>
    <w:p w:rsidR="00FE4E97" w:rsidRPr="00FE4E97" w:rsidRDefault="00516A75"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xml:space="preserve">đ) Phối hợp với </w:t>
      </w:r>
      <w:r w:rsidR="00D2615E">
        <w:rPr>
          <w:rFonts w:eastAsia="Times New Roman" w:cs="Times New Roman"/>
          <w:color w:val="000000"/>
          <w:szCs w:val="28"/>
        </w:rPr>
        <w:t>Liên đoàn lao động huyện</w:t>
      </w:r>
      <w:r w:rsidR="00FE4E97" w:rsidRPr="00FE4E97">
        <w:rPr>
          <w:rFonts w:eastAsia="Times New Roman" w:cs="Times New Roman"/>
          <w:color w:val="000000"/>
          <w:szCs w:val="28"/>
        </w:rPr>
        <w:t xml:space="preserve"> tổ chức các phong trào thi đua, các cuộc vận động trong toàn ngành để phát huy vai trò nêu gương của đoàn viên công đoàn trong thực hiện ứng xử văn hóa trong các trường học;</w:t>
      </w:r>
    </w:p>
    <w:p w:rsidR="00FE4E97" w:rsidRPr="00FE4E97" w:rsidRDefault="00D2615E"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xml:space="preserve">e) Phối hợp với </w:t>
      </w:r>
      <w:r w:rsidR="002614C4">
        <w:rPr>
          <w:rFonts w:eastAsia="Times New Roman" w:cs="Times New Roman"/>
          <w:color w:val="000000"/>
          <w:szCs w:val="28"/>
        </w:rPr>
        <w:t>Đ</w:t>
      </w:r>
      <w:r w:rsidR="002614C4" w:rsidRPr="00FE4E97">
        <w:rPr>
          <w:rFonts w:eastAsia="Times New Roman" w:cs="Times New Roman"/>
          <w:color w:val="000000"/>
          <w:szCs w:val="28"/>
        </w:rPr>
        <w:t>oàn</w:t>
      </w:r>
      <w:r w:rsidR="002614C4">
        <w:rPr>
          <w:rFonts w:eastAsia="Times New Roman" w:cs="Times New Roman"/>
          <w:color w:val="000000"/>
          <w:szCs w:val="28"/>
        </w:rPr>
        <w:t xml:space="preserve"> TNCS Hồ Chí Minh huyện</w:t>
      </w:r>
      <w:r w:rsidR="000D5139">
        <w:rPr>
          <w:rFonts w:eastAsia="Times New Roman" w:cs="Times New Roman"/>
          <w:color w:val="000000"/>
          <w:szCs w:val="28"/>
        </w:rPr>
        <w:t xml:space="preserve"> </w:t>
      </w:r>
      <w:r w:rsidR="00FE4E97" w:rsidRPr="00FE4E97">
        <w:rPr>
          <w:rFonts w:eastAsia="Times New Roman" w:cs="Times New Roman"/>
          <w:color w:val="000000"/>
          <w:szCs w:val="28"/>
        </w:rPr>
        <w:t>tổ chức các hoạt động tạo môi trường văn hóa trong trường học và tuyên truyền các mô hì</w:t>
      </w:r>
      <w:r>
        <w:rPr>
          <w:rFonts w:eastAsia="Times New Roman" w:cs="Times New Roman"/>
          <w:color w:val="000000"/>
          <w:szCs w:val="28"/>
        </w:rPr>
        <w:t xml:space="preserve">nh văn hóa ứng xử cho học sinh </w:t>
      </w:r>
      <w:r w:rsidR="00FE4E97" w:rsidRPr="00FE4E97">
        <w:rPr>
          <w:rFonts w:eastAsia="Times New Roman" w:cs="Times New Roman"/>
          <w:color w:val="000000"/>
          <w:szCs w:val="28"/>
        </w:rPr>
        <w:t>và đội ngũ giáo viên, cán bộ đoàn, hội, đội trong trường học;</w:t>
      </w:r>
    </w:p>
    <w:p w:rsidR="00FE4E97" w:rsidRPr="00FE4E97" w:rsidRDefault="00D2615E"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xml:space="preserve">g) Phối hợp với </w:t>
      </w:r>
      <w:r w:rsidR="000A46C1">
        <w:rPr>
          <w:rFonts w:eastAsia="Times New Roman" w:cs="Times New Roman"/>
          <w:color w:val="000000"/>
          <w:szCs w:val="28"/>
        </w:rPr>
        <w:t>Trung tâm Truyền t</w:t>
      </w:r>
      <w:r w:rsidR="00FE4E97" w:rsidRPr="00FE4E97">
        <w:rPr>
          <w:rFonts w:eastAsia="Times New Roman" w:cs="Times New Roman"/>
          <w:color w:val="000000"/>
          <w:szCs w:val="28"/>
        </w:rPr>
        <w:t xml:space="preserve">hông và </w:t>
      </w:r>
      <w:r w:rsidR="000A46C1">
        <w:rPr>
          <w:rFonts w:eastAsia="Times New Roman" w:cs="Times New Roman"/>
          <w:color w:val="000000"/>
          <w:szCs w:val="28"/>
        </w:rPr>
        <w:t xml:space="preserve">Văn hóa </w:t>
      </w:r>
      <w:r w:rsidR="00FE4E97" w:rsidRPr="00FE4E97">
        <w:rPr>
          <w:rFonts w:eastAsia="Times New Roman" w:cs="Times New Roman"/>
          <w:color w:val="000000"/>
          <w:szCs w:val="28"/>
        </w:rPr>
        <w:t>trong công tác tuyên truyền trên các phương tiện thông tin đại chúng;</w:t>
      </w:r>
    </w:p>
    <w:p w:rsidR="00F426A8" w:rsidRDefault="000A46C1" w:rsidP="00034AA2">
      <w:pPr>
        <w:shd w:val="clear" w:color="auto" w:fill="FFFFFF"/>
        <w:spacing w:before="120" w:after="0"/>
        <w:jc w:val="both"/>
        <w:rPr>
          <w:rFonts w:eastAsia="Times New Roman" w:cs="Times New Roman"/>
          <w:b/>
          <w:bCs/>
          <w:color w:val="000000"/>
          <w:szCs w:val="28"/>
        </w:rPr>
      </w:pPr>
      <w:r>
        <w:rPr>
          <w:rFonts w:eastAsia="Times New Roman" w:cs="Times New Roman"/>
          <w:color w:val="000000"/>
          <w:szCs w:val="28"/>
        </w:rPr>
        <w:tab/>
      </w:r>
      <w:r w:rsidR="00FE4E97" w:rsidRPr="00FE4E97">
        <w:rPr>
          <w:rFonts w:eastAsia="Times New Roman" w:cs="Times New Roman"/>
          <w:color w:val="000000"/>
          <w:szCs w:val="28"/>
        </w:rPr>
        <w:t>h) Tham mưu tổ chức sơ kết việc thực hiện kế hoạch này vào năm 2020, 2023; tổng kết vào năm 2025, báo cáo</w:t>
      </w:r>
      <w:r>
        <w:rPr>
          <w:rFonts w:eastAsia="Times New Roman" w:cs="Times New Roman"/>
          <w:color w:val="000000"/>
          <w:szCs w:val="28"/>
        </w:rPr>
        <w:t xml:space="preserve"> Sở</w:t>
      </w:r>
      <w:r w:rsidR="00FE4E97" w:rsidRPr="00FE4E97">
        <w:rPr>
          <w:rFonts w:eastAsia="Times New Roman" w:cs="Times New Roman"/>
          <w:color w:val="000000"/>
          <w:szCs w:val="28"/>
        </w:rPr>
        <w:t xml:space="preserve"> Giáo dục và Đào tạo, UBND </w:t>
      </w:r>
      <w:r>
        <w:rPr>
          <w:rFonts w:eastAsia="Times New Roman" w:cs="Times New Roman"/>
          <w:color w:val="000000"/>
          <w:szCs w:val="28"/>
        </w:rPr>
        <w:t>huyện</w:t>
      </w:r>
      <w:r w:rsidR="00FE4E97" w:rsidRPr="00FE4E97">
        <w:rPr>
          <w:rFonts w:eastAsia="Times New Roman" w:cs="Times New Roman"/>
          <w:color w:val="000000"/>
          <w:szCs w:val="28"/>
        </w:rPr>
        <w:t xml:space="preserve"> kết quả triển khai thực hiện và đề xuất nội dung xây dựng văn hóa ứng xử trong trường học giai đoạn tiếp theo.</w:t>
      </w:r>
    </w:p>
    <w:p w:rsidR="00FE4E97" w:rsidRPr="00FE4E97" w:rsidRDefault="00F426A8" w:rsidP="00034AA2">
      <w:pPr>
        <w:shd w:val="clear" w:color="auto" w:fill="FFFFFF"/>
        <w:spacing w:before="120" w:after="0"/>
        <w:jc w:val="both"/>
        <w:rPr>
          <w:rFonts w:eastAsia="Times New Roman" w:cs="Times New Roman"/>
          <w:color w:val="000000"/>
          <w:szCs w:val="28"/>
        </w:rPr>
      </w:pPr>
      <w:r>
        <w:rPr>
          <w:rFonts w:eastAsia="Times New Roman" w:cs="Times New Roman"/>
          <w:b/>
          <w:bCs/>
          <w:color w:val="000000"/>
          <w:szCs w:val="28"/>
        </w:rPr>
        <w:tab/>
      </w:r>
      <w:r w:rsidR="00FE4E97" w:rsidRPr="00FE4E97">
        <w:rPr>
          <w:rFonts w:eastAsia="Times New Roman" w:cs="Times New Roman"/>
          <w:b/>
          <w:bCs/>
          <w:color w:val="000000"/>
          <w:szCs w:val="28"/>
        </w:rPr>
        <w:t xml:space="preserve">2. </w:t>
      </w:r>
      <w:r>
        <w:rPr>
          <w:rFonts w:eastAsia="Times New Roman" w:cs="Times New Roman"/>
          <w:b/>
          <w:bCs/>
          <w:color w:val="000000"/>
          <w:szCs w:val="28"/>
        </w:rPr>
        <w:t>Phòng</w:t>
      </w:r>
      <w:r w:rsidR="00FE4E97" w:rsidRPr="00FE4E97">
        <w:rPr>
          <w:rFonts w:eastAsia="Times New Roman" w:cs="Times New Roman"/>
          <w:b/>
          <w:bCs/>
          <w:color w:val="000000"/>
          <w:szCs w:val="28"/>
        </w:rPr>
        <w:t xml:space="preserve"> Lao động - Thương binh và Xã hội</w:t>
      </w:r>
    </w:p>
    <w:p w:rsidR="008D0D77" w:rsidRPr="004B4F44" w:rsidRDefault="00B978D7"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4B4F44">
        <w:rPr>
          <w:rFonts w:eastAsia="Times New Roman" w:cs="Times New Roman"/>
          <w:color w:val="000000"/>
          <w:szCs w:val="28"/>
        </w:rPr>
        <w:t>Chủ trì, p</w:t>
      </w:r>
      <w:r w:rsidR="00FE4E97" w:rsidRPr="004B4F44">
        <w:rPr>
          <w:rFonts w:eastAsia="Times New Roman" w:cs="Times New Roman"/>
          <w:color w:val="000000"/>
          <w:szCs w:val="28"/>
        </w:rPr>
        <w:t xml:space="preserve">hối hợp với </w:t>
      </w:r>
      <w:r w:rsidRPr="004B4F44">
        <w:rPr>
          <w:rFonts w:eastAsia="Times New Roman" w:cs="Times New Roman"/>
          <w:color w:val="000000"/>
          <w:szCs w:val="28"/>
        </w:rPr>
        <w:t>Phòng</w:t>
      </w:r>
      <w:r w:rsidR="00FE4E97" w:rsidRPr="004B4F44">
        <w:rPr>
          <w:rFonts w:eastAsia="Times New Roman" w:cs="Times New Roman"/>
          <w:color w:val="000000"/>
          <w:szCs w:val="28"/>
        </w:rPr>
        <w:t xml:space="preserve"> Giáo dục và Đào tạo, </w:t>
      </w:r>
      <w:r w:rsidR="004B4F44" w:rsidRPr="004B4F44">
        <w:rPr>
          <w:rFonts w:cs="Times New Roman"/>
          <w:color w:val="000000"/>
          <w:szCs w:val="28"/>
        </w:rPr>
        <w:t>Đoàn TNCS Hồ Chí Minh</w:t>
      </w:r>
      <w:r w:rsidR="004B4F44">
        <w:rPr>
          <w:rFonts w:cs="Times New Roman"/>
          <w:color w:val="000000"/>
          <w:szCs w:val="28"/>
        </w:rPr>
        <w:t xml:space="preserve"> huyện</w:t>
      </w:r>
      <w:r w:rsidR="008D0D77" w:rsidRPr="004B4F44">
        <w:rPr>
          <w:rFonts w:eastAsia="Times New Roman" w:cs="Times New Roman"/>
          <w:color w:val="000000"/>
          <w:szCs w:val="28"/>
        </w:rPr>
        <w:t>,</w:t>
      </w:r>
      <w:r w:rsidR="00FE4E97" w:rsidRPr="004B4F44">
        <w:rPr>
          <w:rFonts w:eastAsia="Times New Roman" w:cs="Times New Roman"/>
          <w:color w:val="000000"/>
          <w:szCs w:val="28"/>
        </w:rPr>
        <w:t xml:space="preserve"> các ban, ngành liên quan và UBND các </w:t>
      </w:r>
      <w:r w:rsidR="008D0D77" w:rsidRPr="004B4F44">
        <w:rPr>
          <w:rFonts w:eastAsia="Times New Roman" w:cs="Times New Roman"/>
          <w:color w:val="000000"/>
          <w:szCs w:val="28"/>
        </w:rPr>
        <w:t>xã, thị trấn</w:t>
      </w:r>
      <w:r w:rsidR="00FE4E97" w:rsidRPr="004B4F44">
        <w:rPr>
          <w:rFonts w:eastAsia="Times New Roman" w:cs="Times New Roman"/>
          <w:color w:val="000000"/>
          <w:szCs w:val="28"/>
        </w:rPr>
        <w:t xml:space="preserve"> tổ chức thực hiện kế hoạch </w:t>
      </w:r>
      <w:r w:rsidR="004B4F44">
        <w:rPr>
          <w:rFonts w:eastAsia="Times New Roman" w:cs="Times New Roman"/>
          <w:color w:val="000000"/>
          <w:szCs w:val="28"/>
        </w:rPr>
        <w:t>đối với Trung tâm</w:t>
      </w:r>
      <w:r w:rsidR="00A61D25">
        <w:rPr>
          <w:rFonts w:eastAsia="Times New Roman" w:cs="Times New Roman"/>
          <w:color w:val="000000"/>
          <w:szCs w:val="28"/>
        </w:rPr>
        <w:t xml:space="preserve"> GDTX&amp;GDNN thuộc lĩnh vực quản lý</w:t>
      </w:r>
      <w:r w:rsidR="008D0D77" w:rsidRPr="004B4F44">
        <w:rPr>
          <w:rFonts w:eastAsia="Times New Roman" w:cs="Times New Roman"/>
          <w:color w:val="000000"/>
          <w:szCs w:val="28"/>
        </w:rPr>
        <w:t xml:space="preserve">. </w:t>
      </w:r>
    </w:p>
    <w:p w:rsidR="00A61D25" w:rsidRPr="00A61D25" w:rsidRDefault="00A61D25" w:rsidP="00034AA2">
      <w:pPr>
        <w:pStyle w:val="NormalWeb"/>
        <w:shd w:val="clear" w:color="auto" w:fill="FFFFFF"/>
        <w:spacing w:before="120" w:beforeAutospacing="0" w:after="0" w:afterAutospacing="0" w:line="320" w:lineRule="exact"/>
        <w:jc w:val="both"/>
        <w:rPr>
          <w:color w:val="000000"/>
          <w:sz w:val="28"/>
          <w:szCs w:val="28"/>
        </w:rPr>
      </w:pPr>
      <w:r>
        <w:rPr>
          <w:color w:val="000000"/>
          <w:sz w:val="28"/>
          <w:szCs w:val="28"/>
        </w:rPr>
        <w:tab/>
        <w:t xml:space="preserve">a) Chỉ đạo xây dựng và thực hiện bộ quy tắc ứng xử </w:t>
      </w:r>
      <w:r w:rsidRPr="00A61D25">
        <w:rPr>
          <w:color w:val="000000"/>
          <w:sz w:val="28"/>
          <w:szCs w:val="28"/>
        </w:rPr>
        <w:t>trong Trung tâm GDTX&amp;GDNN</w:t>
      </w:r>
      <w:r w:rsidR="000D5139">
        <w:rPr>
          <w:color w:val="000000"/>
          <w:sz w:val="28"/>
          <w:szCs w:val="28"/>
        </w:rPr>
        <w:t xml:space="preserve"> </w:t>
      </w:r>
      <w:r>
        <w:rPr>
          <w:color w:val="000000"/>
          <w:sz w:val="28"/>
          <w:szCs w:val="28"/>
        </w:rPr>
        <w:t xml:space="preserve">theo khung quy định chung từ năm </w:t>
      </w:r>
      <w:r w:rsidRPr="00A61D25">
        <w:rPr>
          <w:color w:val="000000"/>
          <w:sz w:val="28"/>
          <w:szCs w:val="28"/>
        </w:rPr>
        <w:t>học 2018-2019.</w:t>
      </w:r>
    </w:p>
    <w:p w:rsidR="00A61D25" w:rsidRDefault="00A61D25" w:rsidP="00034AA2">
      <w:pPr>
        <w:pStyle w:val="NormalWeb"/>
        <w:shd w:val="clear" w:color="auto" w:fill="FFFFFF"/>
        <w:spacing w:before="120" w:beforeAutospacing="0" w:after="0" w:afterAutospacing="0" w:line="320" w:lineRule="exact"/>
        <w:jc w:val="both"/>
        <w:rPr>
          <w:color w:val="000000"/>
          <w:sz w:val="28"/>
          <w:szCs w:val="28"/>
        </w:rPr>
      </w:pPr>
      <w:r w:rsidRPr="00A61D25">
        <w:rPr>
          <w:color w:val="000000"/>
          <w:sz w:val="28"/>
          <w:szCs w:val="28"/>
        </w:rPr>
        <w:tab/>
        <w:t>b) Ban hành Kế hoạch triển khai Đề án cho Trung tâm GDTX&amp;GDNN</w:t>
      </w:r>
      <w:r>
        <w:rPr>
          <w:color w:val="000000"/>
          <w:sz w:val="28"/>
          <w:szCs w:val="28"/>
        </w:rPr>
        <w:t xml:space="preserve"> huyện; hướng dẫn tổ chức thực hiện văn hóa ứng xử trong </w:t>
      </w:r>
      <w:r w:rsidRPr="00A61D25">
        <w:rPr>
          <w:color w:val="000000"/>
          <w:sz w:val="28"/>
          <w:szCs w:val="28"/>
        </w:rPr>
        <w:t>Trung tâm GDTX&amp;GDNN</w:t>
      </w:r>
      <w:r>
        <w:rPr>
          <w:color w:val="000000"/>
          <w:sz w:val="28"/>
          <w:szCs w:val="28"/>
        </w:rPr>
        <w:t>.</w:t>
      </w:r>
    </w:p>
    <w:p w:rsidR="00A61D25" w:rsidRPr="004B4F44" w:rsidRDefault="00A61D25" w:rsidP="00034AA2">
      <w:pPr>
        <w:pStyle w:val="NormalWeb"/>
        <w:shd w:val="clear" w:color="auto" w:fill="FFFFFF"/>
        <w:spacing w:before="120" w:beforeAutospacing="0" w:after="0" w:afterAutospacing="0" w:line="320" w:lineRule="exact"/>
        <w:jc w:val="both"/>
        <w:rPr>
          <w:color w:val="000000"/>
          <w:sz w:val="28"/>
          <w:szCs w:val="28"/>
        </w:rPr>
      </w:pPr>
      <w:r>
        <w:rPr>
          <w:color w:val="000000"/>
          <w:sz w:val="28"/>
          <w:szCs w:val="28"/>
        </w:rPr>
        <w:lastRenderedPageBreak/>
        <w:tab/>
        <w:t xml:space="preserve">c) </w:t>
      </w:r>
      <w:r w:rsidRPr="004B4F44">
        <w:rPr>
          <w:color w:val="000000"/>
          <w:sz w:val="28"/>
          <w:szCs w:val="28"/>
        </w:rPr>
        <w:t xml:space="preserve">Hằng năm tổ chức kiểm tra, đánh giá, lấy ý kiến phản hồi từ </w:t>
      </w:r>
      <w:r w:rsidRPr="00A61D25">
        <w:rPr>
          <w:color w:val="000000"/>
          <w:sz w:val="28"/>
          <w:szCs w:val="28"/>
        </w:rPr>
        <w:t>Trung tâm GDTX&amp;GDNN; phát hiện, nhân rộng và khen thưởng các tấm gương điển hình</w:t>
      </w:r>
      <w:r w:rsidRPr="004B4F44">
        <w:rPr>
          <w:color w:val="000000"/>
          <w:sz w:val="28"/>
          <w:szCs w:val="28"/>
        </w:rPr>
        <w:t xml:space="preserve"> tr</w:t>
      </w:r>
      <w:r w:rsidR="006A502C">
        <w:rPr>
          <w:color w:val="000000"/>
          <w:sz w:val="28"/>
          <w:szCs w:val="28"/>
        </w:rPr>
        <w:t>ong việc xây dựng và thực hiện văn hóa ứng xử</w:t>
      </w:r>
      <w:r w:rsidRPr="004B4F44">
        <w:rPr>
          <w:color w:val="000000"/>
          <w:sz w:val="28"/>
          <w:szCs w:val="28"/>
        </w:rPr>
        <w:t xml:space="preserve">. </w:t>
      </w:r>
    </w:p>
    <w:p w:rsidR="004B4F44" w:rsidRDefault="006A502C" w:rsidP="00034AA2">
      <w:pPr>
        <w:pStyle w:val="NormalWeb"/>
        <w:shd w:val="clear" w:color="auto" w:fill="FFFFFF"/>
        <w:spacing w:before="120" w:beforeAutospacing="0" w:after="0" w:afterAutospacing="0" w:line="320" w:lineRule="exact"/>
        <w:jc w:val="both"/>
        <w:rPr>
          <w:color w:val="000000"/>
          <w:sz w:val="28"/>
          <w:szCs w:val="28"/>
        </w:rPr>
      </w:pPr>
      <w:r>
        <w:rPr>
          <w:color w:val="000000"/>
          <w:sz w:val="28"/>
          <w:szCs w:val="28"/>
        </w:rPr>
        <w:tab/>
        <w:t>d)</w:t>
      </w:r>
      <w:r w:rsidR="004B4F44" w:rsidRPr="00A61D25">
        <w:rPr>
          <w:color w:val="000000"/>
          <w:sz w:val="28"/>
          <w:szCs w:val="28"/>
        </w:rPr>
        <w:t xml:space="preserve"> Phối hợp với </w:t>
      </w:r>
      <w:r>
        <w:rPr>
          <w:color w:val="000000"/>
          <w:sz w:val="28"/>
          <w:szCs w:val="28"/>
        </w:rPr>
        <w:t>các ban</w:t>
      </w:r>
      <w:r w:rsidR="004B4F44" w:rsidRPr="004B4F44">
        <w:rPr>
          <w:color w:val="000000"/>
          <w:sz w:val="28"/>
          <w:szCs w:val="28"/>
        </w:rPr>
        <w:t xml:space="preserve">, ngành, đơn vị tổ chức </w:t>
      </w:r>
      <w:r>
        <w:rPr>
          <w:color w:val="000000"/>
          <w:sz w:val="28"/>
          <w:szCs w:val="28"/>
        </w:rPr>
        <w:t xml:space="preserve">các </w:t>
      </w:r>
      <w:r w:rsidR="004B4F44" w:rsidRPr="004B4F44">
        <w:rPr>
          <w:color w:val="000000"/>
          <w:sz w:val="28"/>
          <w:szCs w:val="28"/>
        </w:rPr>
        <w:t>phong trào thi đua, các cuộc vận động trong toàn ngành</w:t>
      </w:r>
      <w:r>
        <w:rPr>
          <w:color w:val="000000"/>
          <w:sz w:val="28"/>
          <w:szCs w:val="28"/>
        </w:rPr>
        <w:t xml:space="preserve"> để phát huy vai trò nêu gương của đoàn viên công đoàn; </w:t>
      </w:r>
      <w:r w:rsidR="004B4F44" w:rsidRPr="004B4F44">
        <w:rPr>
          <w:color w:val="000000"/>
          <w:sz w:val="28"/>
          <w:szCs w:val="28"/>
        </w:rPr>
        <w:t xml:space="preserve">tuyên truyền các mô hình </w:t>
      </w:r>
      <w:r>
        <w:rPr>
          <w:color w:val="000000"/>
          <w:sz w:val="28"/>
          <w:szCs w:val="28"/>
        </w:rPr>
        <w:t>văn hóa ứng xử</w:t>
      </w:r>
      <w:r w:rsidR="000D5139">
        <w:rPr>
          <w:color w:val="000000"/>
          <w:sz w:val="28"/>
          <w:szCs w:val="28"/>
        </w:rPr>
        <w:t xml:space="preserve"> </w:t>
      </w:r>
      <w:r w:rsidR="004B4F44" w:rsidRPr="004B4F44">
        <w:rPr>
          <w:color w:val="000000"/>
          <w:sz w:val="28"/>
          <w:szCs w:val="28"/>
        </w:rPr>
        <w:t xml:space="preserve">cho </w:t>
      </w:r>
      <w:r>
        <w:rPr>
          <w:color w:val="000000"/>
          <w:sz w:val="28"/>
          <w:szCs w:val="28"/>
        </w:rPr>
        <w:t>học sinh, sinh viên và đội ngũ giáo viên</w:t>
      </w:r>
      <w:r w:rsidR="004B4F44" w:rsidRPr="004B4F44">
        <w:rPr>
          <w:color w:val="000000"/>
          <w:sz w:val="28"/>
          <w:szCs w:val="28"/>
        </w:rPr>
        <w:t xml:space="preserve">, cán bộ Đoàn trong </w:t>
      </w:r>
      <w:r w:rsidRPr="00A61D25">
        <w:rPr>
          <w:color w:val="000000"/>
          <w:sz w:val="28"/>
          <w:szCs w:val="28"/>
        </w:rPr>
        <w:t>Trung tâm GDTX&amp;GDNN</w:t>
      </w:r>
      <w:r>
        <w:rPr>
          <w:color w:val="000000"/>
          <w:sz w:val="28"/>
          <w:szCs w:val="28"/>
        </w:rPr>
        <w:t>.</w:t>
      </w:r>
    </w:p>
    <w:p w:rsidR="00FE4E97" w:rsidRPr="004B4F44" w:rsidRDefault="007916C9" w:rsidP="00034AA2">
      <w:pPr>
        <w:shd w:val="clear" w:color="auto" w:fill="FFFFFF"/>
        <w:spacing w:before="120" w:after="0"/>
        <w:jc w:val="both"/>
        <w:rPr>
          <w:rFonts w:eastAsia="Times New Roman" w:cs="Times New Roman"/>
          <w:color w:val="000000"/>
          <w:szCs w:val="28"/>
        </w:rPr>
      </w:pPr>
      <w:r w:rsidRPr="004B4F44">
        <w:rPr>
          <w:rFonts w:eastAsia="Times New Roman" w:cs="Times New Roman"/>
          <w:b/>
          <w:bCs/>
          <w:color w:val="000000"/>
          <w:szCs w:val="28"/>
        </w:rPr>
        <w:tab/>
      </w:r>
      <w:r w:rsidR="005F6376" w:rsidRPr="004B4F44">
        <w:rPr>
          <w:rFonts w:eastAsia="Times New Roman" w:cs="Times New Roman"/>
          <w:b/>
          <w:bCs/>
          <w:color w:val="000000"/>
          <w:szCs w:val="28"/>
        </w:rPr>
        <w:t>3</w:t>
      </w:r>
      <w:r w:rsidR="00FE4E97" w:rsidRPr="004B4F44">
        <w:rPr>
          <w:rFonts w:eastAsia="Times New Roman" w:cs="Times New Roman"/>
          <w:b/>
          <w:bCs/>
          <w:color w:val="000000"/>
          <w:szCs w:val="28"/>
        </w:rPr>
        <w:t xml:space="preserve">. </w:t>
      </w:r>
      <w:r w:rsidR="00C718F4" w:rsidRPr="004B4F44">
        <w:rPr>
          <w:rFonts w:eastAsia="Times New Roman" w:cs="Times New Roman"/>
          <w:b/>
          <w:bCs/>
          <w:color w:val="000000"/>
          <w:szCs w:val="28"/>
        </w:rPr>
        <w:t xml:space="preserve">Phòng </w:t>
      </w:r>
      <w:r w:rsidRPr="004B4F44">
        <w:rPr>
          <w:rFonts w:eastAsia="Times New Roman" w:cs="Times New Roman"/>
          <w:b/>
          <w:bCs/>
          <w:color w:val="000000"/>
          <w:szCs w:val="28"/>
        </w:rPr>
        <w:t>Văn hóa</w:t>
      </w:r>
      <w:r w:rsidR="00C718F4" w:rsidRPr="004B4F44">
        <w:rPr>
          <w:rFonts w:eastAsia="Times New Roman" w:cs="Times New Roman"/>
          <w:b/>
          <w:bCs/>
          <w:color w:val="000000"/>
          <w:szCs w:val="28"/>
        </w:rPr>
        <w:t xml:space="preserve"> và Thông tin</w:t>
      </w:r>
    </w:p>
    <w:p w:rsidR="00FE4E97" w:rsidRPr="00FE4E97" w:rsidRDefault="007916C9" w:rsidP="00034AA2">
      <w:pPr>
        <w:shd w:val="clear" w:color="auto" w:fill="FFFFFF"/>
        <w:spacing w:before="120" w:after="0"/>
        <w:jc w:val="both"/>
        <w:rPr>
          <w:rFonts w:eastAsia="Times New Roman" w:cs="Times New Roman"/>
          <w:color w:val="000000"/>
          <w:szCs w:val="28"/>
        </w:rPr>
      </w:pPr>
      <w:r w:rsidRPr="004B4F44">
        <w:rPr>
          <w:rFonts w:eastAsia="Times New Roman" w:cs="Times New Roman"/>
          <w:color w:val="000000"/>
          <w:szCs w:val="28"/>
        </w:rPr>
        <w:tab/>
      </w:r>
      <w:r w:rsidR="00FE4E97" w:rsidRPr="004B4F44">
        <w:rPr>
          <w:rFonts w:eastAsia="Times New Roman" w:cs="Times New Roman"/>
          <w:color w:val="000000"/>
          <w:szCs w:val="28"/>
        </w:rPr>
        <w:t xml:space="preserve">a) Chủ trì, phối hợp với </w:t>
      </w:r>
      <w:r w:rsidRPr="004B4F44">
        <w:rPr>
          <w:rFonts w:eastAsia="Times New Roman" w:cs="Times New Roman"/>
          <w:color w:val="000000"/>
          <w:szCs w:val="28"/>
        </w:rPr>
        <w:t>Phòng</w:t>
      </w:r>
      <w:r w:rsidR="00FE4E97" w:rsidRPr="004B4F44">
        <w:rPr>
          <w:rFonts w:eastAsia="Times New Roman" w:cs="Times New Roman"/>
          <w:color w:val="000000"/>
          <w:szCs w:val="28"/>
        </w:rPr>
        <w:t xml:space="preserve"> Giáo dục và Đào tạo triển khai thực hiện </w:t>
      </w:r>
      <w:r w:rsidR="00DE456C">
        <w:rPr>
          <w:rFonts w:eastAsia="Times New Roman" w:cs="Times New Roman"/>
          <w:color w:val="000000"/>
          <w:szCs w:val="28"/>
        </w:rPr>
        <w:t>tuyên truyền</w:t>
      </w:r>
      <w:r w:rsidR="00FE4E97" w:rsidRPr="004B4F44">
        <w:rPr>
          <w:rFonts w:eastAsia="Times New Roman" w:cs="Times New Roman"/>
          <w:color w:val="000000"/>
          <w:szCs w:val="28"/>
        </w:rPr>
        <w:t xml:space="preserve"> về giáo dục văn hóa ứng xử cho thanh thiếu niên và nhi đồng tại cộng đồng thông qua các hoạt động văn hóa, nghệ thuật; định hướng phát triển các hoạt động văn hóa, sáng tác văn học, nghệ thuật và quản lý hoạt động biểu diễn nghệ thuật của các tổ chức, đơn vị và văn nghệ sỹ;</w:t>
      </w:r>
      <w:r w:rsidR="00FE4E97" w:rsidRPr="00FE4E97">
        <w:rPr>
          <w:rFonts w:eastAsia="Times New Roman" w:cs="Times New Roman"/>
          <w:color w:val="000000"/>
          <w:szCs w:val="28"/>
        </w:rPr>
        <w:t xml:space="preserve"> thông qua hoạt động biểu diễn tuyên truyền về chuẩn mực đạo đức, lối sống văn hóa, văn hóa ứng xử cho thế hệ trẻ;</w:t>
      </w:r>
    </w:p>
    <w:p w:rsidR="00FE4E97" w:rsidRPr="00FE4E97" w:rsidRDefault="007916C9"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xml:space="preserve">b) Phối hợp </w:t>
      </w:r>
      <w:r>
        <w:rPr>
          <w:rFonts w:eastAsia="Times New Roman" w:cs="Times New Roman"/>
          <w:color w:val="000000"/>
          <w:szCs w:val="28"/>
        </w:rPr>
        <w:t>Phòng</w:t>
      </w:r>
      <w:r w:rsidR="009815C0">
        <w:rPr>
          <w:rFonts w:eastAsia="Times New Roman" w:cs="Times New Roman"/>
          <w:color w:val="000000"/>
          <w:szCs w:val="28"/>
        </w:rPr>
        <w:t xml:space="preserve"> </w:t>
      </w:r>
      <w:r w:rsidR="00FE4E97" w:rsidRPr="00FE4E97">
        <w:rPr>
          <w:rFonts w:eastAsia="Times New Roman" w:cs="Times New Roman"/>
          <w:color w:val="000000"/>
          <w:szCs w:val="28"/>
        </w:rPr>
        <w:t xml:space="preserve">Giáo dục và Đào tạo, </w:t>
      </w:r>
      <w:r w:rsidR="005D2E06">
        <w:rPr>
          <w:rFonts w:eastAsia="Times New Roman" w:cs="Times New Roman"/>
          <w:color w:val="000000"/>
          <w:szCs w:val="28"/>
        </w:rPr>
        <w:t>Phòng</w:t>
      </w:r>
      <w:r w:rsidR="00FE4E97" w:rsidRPr="00FE4E97">
        <w:rPr>
          <w:rFonts w:eastAsia="Times New Roman" w:cs="Times New Roman"/>
          <w:color w:val="000000"/>
          <w:szCs w:val="28"/>
        </w:rPr>
        <w:t xml:space="preserve"> Lao động - Thương binh và Xã hội triển khai đánh giá, kiểm tra và công nhận các danh hiệu văn hóa, ứng xử văn hóa cho cá nhân, tổ chức trong ngành Giáo dục, Lao động - Thương binh và Xã hội;</w:t>
      </w:r>
    </w:p>
    <w:p w:rsidR="00FE4E97" w:rsidRPr="00FE4E97" w:rsidRDefault="005D2E06"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xml:space="preserve">c) Tiếp tục triển khai và nâng cao chất lượng công tác </w:t>
      </w:r>
      <w:r w:rsidR="00DE456C">
        <w:rPr>
          <w:rFonts w:eastAsia="Times New Roman" w:cs="Times New Roman"/>
          <w:color w:val="000000"/>
          <w:szCs w:val="28"/>
        </w:rPr>
        <w:t>t</w:t>
      </w:r>
      <w:r w:rsidR="00FE4E97" w:rsidRPr="00FE4E97">
        <w:rPr>
          <w:rFonts w:eastAsia="Times New Roman" w:cs="Times New Roman"/>
          <w:color w:val="000000"/>
          <w:szCs w:val="28"/>
        </w:rPr>
        <w:t>uyên truyền về xây dựng gia đình và phòng, chống bạo lực gia đình</w:t>
      </w:r>
      <w:r w:rsidR="00DE456C">
        <w:rPr>
          <w:rFonts w:eastAsia="Times New Roman" w:cs="Times New Roman"/>
          <w:color w:val="000000"/>
          <w:szCs w:val="28"/>
        </w:rPr>
        <w:t>, Đề án xây dựng gia đình hạnh phúc</w:t>
      </w:r>
      <w:r w:rsidR="00FE4E97" w:rsidRPr="00FE4E97">
        <w:rPr>
          <w:rFonts w:eastAsia="Times New Roman" w:cs="Times New Roman"/>
          <w:color w:val="000000"/>
          <w:szCs w:val="28"/>
        </w:rPr>
        <w:t xml:space="preserve"> trên các phương tiện thông tin đại chúng đến năm 2020; lồng ghép nội dung văn hóa ứng xử trong trường học vào phong trào “Toàn dân đoàn kết xây dựng đời sống văn hóa”, các phong trào thi đua yêu nước và các đề án khác.</w:t>
      </w:r>
    </w:p>
    <w:p w:rsidR="00FE4E97" w:rsidRPr="00FE4E97" w:rsidRDefault="005D2E06" w:rsidP="00034AA2">
      <w:pPr>
        <w:shd w:val="clear" w:color="auto" w:fill="FFFFFF"/>
        <w:spacing w:before="120" w:after="0"/>
        <w:jc w:val="both"/>
        <w:rPr>
          <w:rFonts w:eastAsia="Times New Roman" w:cs="Times New Roman"/>
          <w:color w:val="000000"/>
          <w:szCs w:val="28"/>
        </w:rPr>
      </w:pPr>
      <w:r>
        <w:rPr>
          <w:rFonts w:eastAsia="Times New Roman" w:cs="Times New Roman"/>
          <w:b/>
          <w:bCs/>
          <w:color w:val="000000"/>
          <w:szCs w:val="28"/>
        </w:rPr>
        <w:tab/>
      </w:r>
      <w:r w:rsidR="005F6376">
        <w:rPr>
          <w:rFonts w:eastAsia="Times New Roman" w:cs="Times New Roman"/>
          <w:b/>
          <w:bCs/>
          <w:color w:val="000000"/>
          <w:szCs w:val="28"/>
        </w:rPr>
        <w:t>4</w:t>
      </w:r>
      <w:r w:rsidR="00FE4E97" w:rsidRPr="00FE4E97">
        <w:rPr>
          <w:rFonts w:eastAsia="Times New Roman" w:cs="Times New Roman"/>
          <w:b/>
          <w:bCs/>
          <w:color w:val="000000"/>
          <w:szCs w:val="28"/>
        </w:rPr>
        <w:t>. Công an</w:t>
      </w:r>
      <w:r w:rsidR="00E50464">
        <w:rPr>
          <w:rFonts w:eastAsia="Times New Roman" w:cs="Times New Roman"/>
          <w:b/>
          <w:bCs/>
          <w:color w:val="000000"/>
          <w:szCs w:val="28"/>
        </w:rPr>
        <w:t xml:space="preserve"> </w:t>
      </w:r>
      <w:r>
        <w:rPr>
          <w:rFonts w:eastAsia="Times New Roman" w:cs="Times New Roman"/>
          <w:b/>
          <w:bCs/>
          <w:color w:val="000000"/>
          <w:szCs w:val="28"/>
        </w:rPr>
        <w:t>huyện</w:t>
      </w:r>
    </w:p>
    <w:p w:rsidR="00FE4E97" w:rsidRPr="00FE4E97" w:rsidRDefault="005D2E06"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xml:space="preserve">a) Chủ trì, phối hợp với </w:t>
      </w:r>
      <w:r>
        <w:rPr>
          <w:rFonts w:eastAsia="Times New Roman" w:cs="Times New Roman"/>
          <w:color w:val="000000"/>
          <w:szCs w:val="28"/>
        </w:rPr>
        <w:t>Phòng</w:t>
      </w:r>
      <w:r w:rsidR="00FE4E97" w:rsidRPr="00FE4E97">
        <w:rPr>
          <w:rFonts w:eastAsia="Times New Roman" w:cs="Times New Roman"/>
          <w:color w:val="000000"/>
          <w:szCs w:val="28"/>
        </w:rPr>
        <w:t xml:space="preserve"> Giáo dục và Đào tạo xây dựng và triển khai kế hoạch đảm bảo công tác an ninh trật tự, phòng chống bạo lực học đường; phòng chống ma túy, tệ nạn xã hội trong cán bộ quản lý, nhà giáo, nhân viên, học sinh các cơ sở giáo dục;</w:t>
      </w:r>
    </w:p>
    <w:p w:rsidR="00FE4E97" w:rsidRPr="00FE4E97" w:rsidRDefault="005D2E06"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xml:space="preserve">b) Phối hợp với </w:t>
      </w:r>
      <w:r>
        <w:rPr>
          <w:rFonts w:eastAsia="Times New Roman" w:cs="Times New Roman"/>
          <w:color w:val="000000"/>
          <w:szCs w:val="28"/>
        </w:rPr>
        <w:t>Phòng</w:t>
      </w:r>
      <w:r w:rsidR="00FE4E97" w:rsidRPr="00FE4E97">
        <w:rPr>
          <w:rFonts w:eastAsia="Times New Roman" w:cs="Times New Roman"/>
          <w:color w:val="000000"/>
          <w:szCs w:val="28"/>
        </w:rPr>
        <w:t>Giáo dục và Đào tạo triển khai tài liệu tuyên truyền, dạy học có nội dung liên quan đến công tác phòng, chống tội phạm, tệ nạn xã hội trong cán bộ quản lý, nhà giáo, nhân viên, học sinh các cơ sở giáo dục phù hợp với địa phương hoặc chỉ đạo triển khai theo hướng dẫn của Bộ Công an</w:t>
      </w:r>
      <w:r w:rsidR="001250FD">
        <w:rPr>
          <w:rFonts w:eastAsia="Times New Roman" w:cs="Times New Roman"/>
          <w:color w:val="000000"/>
          <w:szCs w:val="28"/>
        </w:rPr>
        <w:t xml:space="preserve"> và Công an tỉnh</w:t>
      </w:r>
      <w:r w:rsidR="00FE4E97" w:rsidRPr="00FE4E97">
        <w:rPr>
          <w:rFonts w:eastAsia="Times New Roman" w:cs="Times New Roman"/>
          <w:color w:val="000000"/>
          <w:szCs w:val="28"/>
        </w:rPr>
        <w:t>;</w:t>
      </w:r>
    </w:p>
    <w:p w:rsidR="00DF4083" w:rsidRDefault="00380AC6" w:rsidP="00034AA2">
      <w:pPr>
        <w:shd w:val="clear" w:color="auto" w:fill="FFFFFF"/>
        <w:spacing w:before="120" w:after="0"/>
        <w:jc w:val="both"/>
        <w:rPr>
          <w:rFonts w:eastAsia="Times New Roman" w:cs="Times New Roman"/>
          <w:b/>
          <w:bCs/>
          <w:color w:val="000000"/>
          <w:szCs w:val="28"/>
        </w:rPr>
      </w:pPr>
      <w:r>
        <w:rPr>
          <w:rFonts w:eastAsia="Times New Roman" w:cs="Times New Roman"/>
          <w:color w:val="000000"/>
          <w:szCs w:val="28"/>
        </w:rPr>
        <w:tab/>
      </w:r>
      <w:r w:rsidR="00FE4E97" w:rsidRPr="00FE4E97">
        <w:rPr>
          <w:rFonts w:eastAsia="Times New Roman" w:cs="Times New Roman"/>
          <w:color w:val="000000"/>
          <w:szCs w:val="28"/>
        </w:rPr>
        <w:t xml:space="preserve">c) Phối hợp với các </w:t>
      </w:r>
      <w:r>
        <w:rPr>
          <w:rFonts w:eastAsia="Times New Roman" w:cs="Times New Roman"/>
          <w:color w:val="000000"/>
          <w:szCs w:val="28"/>
        </w:rPr>
        <w:t>ban</w:t>
      </w:r>
      <w:r w:rsidR="00FE4E97" w:rsidRPr="00FE4E97">
        <w:rPr>
          <w:rFonts w:eastAsia="Times New Roman" w:cs="Times New Roman"/>
          <w:color w:val="000000"/>
          <w:szCs w:val="28"/>
        </w:rPr>
        <w:t>, ngành, địa phương xây dựng, triển khai thực hiện các kế hoạch phòng, chống tội phạm, tệ nạn xã hội tại khu vực trường học; phát hiện, ngăn chặn các hành vi tuyên truyền, phát hành văn hóa phẩm độc hại trong các nhà trường; quản lý, giáo dục thanh, thiếu niên hư, có biểu hiện vi phạm pháp luật.</w:t>
      </w:r>
      <w:r w:rsidR="00C718F4">
        <w:rPr>
          <w:rFonts w:eastAsia="Times New Roman" w:cs="Times New Roman"/>
          <w:b/>
          <w:bCs/>
          <w:color w:val="000000"/>
          <w:szCs w:val="28"/>
        </w:rPr>
        <w:tab/>
      </w:r>
    </w:p>
    <w:p w:rsidR="00FE4E97" w:rsidRPr="00FE4E97" w:rsidRDefault="00DF4083" w:rsidP="00034AA2">
      <w:pPr>
        <w:shd w:val="clear" w:color="auto" w:fill="FFFFFF"/>
        <w:spacing w:before="120" w:after="0"/>
        <w:jc w:val="both"/>
        <w:rPr>
          <w:rFonts w:eastAsia="Times New Roman" w:cs="Times New Roman"/>
          <w:color w:val="000000"/>
          <w:szCs w:val="28"/>
        </w:rPr>
      </w:pPr>
      <w:r>
        <w:rPr>
          <w:rFonts w:eastAsia="Times New Roman" w:cs="Times New Roman"/>
          <w:b/>
          <w:bCs/>
          <w:color w:val="000000"/>
          <w:szCs w:val="28"/>
        </w:rPr>
        <w:tab/>
      </w:r>
      <w:r w:rsidR="005F6376">
        <w:rPr>
          <w:rFonts w:eastAsia="Times New Roman" w:cs="Times New Roman"/>
          <w:b/>
          <w:bCs/>
          <w:color w:val="000000"/>
          <w:szCs w:val="28"/>
        </w:rPr>
        <w:t>5</w:t>
      </w:r>
      <w:r w:rsidR="00FE4E97" w:rsidRPr="00FE4E97">
        <w:rPr>
          <w:rFonts w:eastAsia="Times New Roman" w:cs="Times New Roman"/>
          <w:b/>
          <w:bCs/>
          <w:color w:val="000000"/>
          <w:szCs w:val="28"/>
        </w:rPr>
        <w:t xml:space="preserve">. </w:t>
      </w:r>
      <w:r w:rsidR="00C718F4">
        <w:rPr>
          <w:rFonts w:eastAsia="Times New Roman" w:cs="Times New Roman"/>
          <w:b/>
          <w:bCs/>
          <w:color w:val="000000"/>
          <w:szCs w:val="28"/>
        </w:rPr>
        <w:t xml:space="preserve">Trung tâm </w:t>
      </w:r>
      <w:r w:rsidR="00FE4E97" w:rsidRPr="00FE4E97">
        <w:rPr>
          <w:rFonts w:eastAsia="Times New Roman" w:cs="Times New Roman"/>
          <w:b/>
          <w:bCs/>
          <w:color w:val="000000"/>
          <w:szCs w:val="28"/>
        </w:rPr>
        <w:t>Truyền thông</w:t>
      </w:r>
      <w:r w:rsidR="00C718F4">
        <w:rPr>
          <w:rFonts w:eastAsia="Times New Roman" w:cs="Times New Roman"/>
          <w:b/>
          <w:bCs/>
          <w:color w:val="000000"/>
          <w:szCs w:val="28"/>
        </w:rPr>
        <w:t xml:space="preserve"> và Văn hóa</w:t>
      </w:r>
    </w:p>
    <w:p w:rsidR="00FE4E97" w:rsidRPr="00FE4E97" w:rsidRDefault="00451AFA"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lastRenderedPageBreak/>
        <w:tab/>
      </w:r>
      <w:r w:rsidR="00FE4E97" w:rsidRPr="00FE4E97">
        <w:rPr>
          <w:rFonts w:eastAsia="Times New Roman" w:cs="Times New Roman"/>
          <w:color w:val="000000"/>
          <w:szCs w:val="28"/>
        </w:rPr>
        <w:t xml:space="preserve">a) Chủ trì, phối hợp với </w:t>
      </w:r>
      <w:r w:rsidR="0040068B">
        <w:rPr>
          <w:rFonts w:eastAsia="Times New Roman" w:cs="Times New Roman"/>
          <w:color w:val="000000"/>
          <w:szCs w:val="28"/>
        </w:rPr>
        <w:t xml:space="preserve">Phòng </w:t>
      </w:r>
      <w:r w:rsidR="00FE4E97" w:rsidRPr="00FE4E97">
        <w:rPr>
          <w:rFonts w:eastAsia="Times New Roman" w:cs="Times New Roman"/>
          <w:color w:val="000000"/>
          <w:szCs w:val="28"/>
        </w:rPr>
        <w:t>Giáo dục và Đào tạo tuyên truyền trên các phương tiện thông tin đại chúng và hệ thống thông tin cơ sở về văn hóa ứng xử trong trường học và hành vi ứng xử trong trường học thể hiện tại gia đình, cộng đồng; phòng chống tác động tiêu cực của mạng internet, trò chơi trực tuyến đến học sinh, sinh viên;</w:t>
      </w:r>
    </w:p>
    <w:p w:rsidR="00FE4E97" w:rsidRPr="00FE4E97" w:rsidRDefault="0040068B"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b) Tăng cường công tác quản lý nhà nước trong lĩnh vực truyền thông:</w:t>
      </w:r>
    </w:p>
    <w:p w:rsidR="00FE4E97" w:rsidRPr="00FE4E97" w:rsidRDefault="0040068B"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Quản lý chặt chẽ nội dung các văn hóa phẩm, báo chí, internet và các chương trình phát thanh, truyền hình;</w:t>
      </w:r>
    </w:p>
    <w:p w:rsidR="00FE4E97" w:rsidRPr="00FE4E97" w:rsidRDefault="0040068B"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Quản lý chặt chẽ hoạt động các không gian mạng, các trang mạng xã hội có liên quan đến văn hóa trong trường học;</w:t>
      </w:r>
    </w:p>
    <w:p w:rsidR="00FE4E97" w:rsidRPr="00FE4E97" w:rsidRDefault="0040068B"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Kiểm tra, rà soát nội dung trò chơi trực tuyến và các dịch vụ trực tuyến (online) bảo đảm giữ gìn thuần phong mỹ tục, truyền thống văn hóa tốt đẹp của người Việt Nam;</w:t>
      </w:r>
    </w:p>
    <w:p w:rsidR="00FE4E97" w:rsidRPr="00FE4E97" w:rsidRDefault="00BF2476"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Chỉ đạo hệ thống thông tin cơ sở tăng cường công tác tuyên truyền về văn hóa ứng xử trong học sinh tại cộng đồng.</w:t>
      </w:r>
    </w:p>
    <w:p w:rsidR="009A2B4E" w:rsidRDefault="00BF2476" w:rsidP="00034AA2">
      <w:pPr>
        <w:shd w:val="clear" w:color="auto" w:fill="FFFFFF"/>
        <w:spacing w:before="120" w:after="0"/>
        <w:jc w:val="both"/>
        <w:rPr>
          <w:rFonts w:eastAsia="Times New Roman" w:cs="Times New Roman"/>
          <w:b/>
          <w:bCs/>
          <w:color w:val="000000"/>
          <w:szCs w:val="28"/>
        </w:rPr>
      </w:pPr>
      <w:r>
        <w:rPr>
          <w:rFonts w:eastAsia="Times New Roman" w:cs="Times New Roman"/>
          <w:color w:val="000000"/>
          <w:szCs w:val="28"/>
        </w:rPr>
        <w:tab/>
      </w:r>
      <w:r w:rsidR="00FE4E97" w:rsidRPr="00FE4E97">
        <w:rPr>
          <w:rFonts w:eastAsia="Times New Roman" w:cs="Times New Roman"/>
          <w:color w:val="000000"/>
          <w:szCs w:val="28"/>
        </w:rPr>
        <w:t xml:space="preserve">c) Phối hợp với </w:t>
      </w:r>
      <w:r>
        <w:rPr>
          <w:rFonts w:eastAsia="Times New Roman" w:cs="Times New Roman"/>
          <w:color w:val="000000"/>
          <w:szCs w:val="28"/>
        </w:rPr>
        <w:t>Phòng</w:t>
      </w:r>
      <w:r w:rsidR="00FE4E97" w:rsidRPr="00FE4E97">
        <w:rPr>
          <w:rFonts w:eastAsia="Times New Roman" w:cs="Times New Roman"/>
          <w:color w:val="000000"/>
          <w:szCs w:val="28"/>
        </w:rPr>
        <w:t xml:space="preserve"> Giáo dục và Đào tạo, </w:t>
      </w:r>
      <w:r>
        <w:rPr>
          <w:rFonts w:eastAsia="Times New Roman" w:cs="Times New Roman"/>
          <w:color w:val="000000"/>
          <w:szCs w:val="28"/>
        </w:rPr>
        <w:t>Phòng</w:t>
      </w:r>
      <w:r w:rsidR="002925AD">
        <w:rPr>
          <w:rFonts w:eastAsia="Times New Roman" w:cs="Times New Roman"/>
          <w:color w:val="000000"/>
          <w:szCs w:val="28"/>
        </w:rPr>
        <w:t xml:space="preserve"> </w:t>
      </w:r>
      <w:r w:rsidR="00FE4E97" w:rsidRPr="00FE4E97">
        <w:rPr>
          <w:rFonts w:eastAsia="Times New Roman" w:cs="Times New Roman"/>
          <w:color w:val="000000"/>
          <w:szCs w:val="28"/>
        </w:rPr>
        <w:t xml:space="preserve">Lao động - Thương binh và Xã hội, UBND các </w:t>
      </w:r>
      <w:r>
        <w:rPr>
          <w:rFonts w:eastAsia="Times New Roman" w:cs="Times New Roman"/>
          <w:color w:val="000000"/>
          <w:szCs w:val="28"/>
        </w:rPr>
        <w:t>xã, thị trấn</w:t>
      </w:r>
      <w:r w:rsidR="00FE4E97" w:rsidRPr="00FE4E97">
        <w:rPr>
          <w:rFonts w:eastAsia="Times New Roman" w:cs="Times New Roman"/>
          <w:color w:val="000000"/>
          <w:szCs w:val="28"/>
        </w:rPr>
        <w:t xml:space="preserve"> tuyên truyền về xây dựng văn hóa ứng xử của học sinh và gia đình, dòng họ tại khu dân cư.</w:t>
      </w:r>
      <w:r w:rsidR="005D6D4E">
        <w:rPr>
          <w:rFonts w:eastAsia="Times New Roman" w:cs="Times New Roman"/>
          <w:b/>
          <w:bCs/>
          <w:color w:val="000000"/>
          <w:szCs w:val="28"/>
        </w:rPr>
        <w:tab/>
      </w:r>
    </w:p>
    <w:p w:rsidR="00A13CC8" w:rsidRDefault="009A2B4E" w:rsidP="00034AA2">
      <w:pPr>
        <w:shd w:val="clear" w:color="auto" w:fill="FFFFFF"/>
        <w:spacing w:before="120" w:after="0"/>
        <w:jc w:val="both"/>
        <w:rPr>
          <w:rFonts w:eastAsia="Times New Roman" w:cs="Times New Roman"/>
          <w:b/>
          <w:bCs/>
          <w:color w:val="000000"/>
          <w:szCs w:val="28"/>
        </w:rPr>
      </w:pPr>
      <w:r>
        <w:rPr>
          <w:rFonts w:eastAsia="Times New Roman" w:cs="Times New Roman"/>
          <w:b/>
          <w:bCs/>
          <w:color w:val="000000"/>
          <w:szCs w:val="28"/>
        </w:rPr>
        <w:tab/>
      </w:r>
      <w:r w:rsidR="005F6376">
        <w:rPr>
          <w:rFonts w:eastAsia="Times New Roman" w:cs="Times New Roman"/>
          <w:b/>
          <w:bCs/>
          <w:color w:val="000000"/>
          <w:szCs w:val="28"/>
        </w:rPr>
        <w:t>6</w:t>
      </w:r>
      <w:r w:rsidR="00FE4E97" w:rsidRPr="00FE4E97">
        <w:rPr>
          <w:rFonts w:eastAsia="Times New Roman" w:cs="Times New Roman"/>
          <w:b/>
          <w:bCs/>
          <w:color w:val="000000"/>
          <w:szCs w:val="28"/>
        </w:rPr>
        <w:t xml:space="preserve">. </w:t>
      </w:r>
      <w:r w:rsidR="005D6D4E" w:rsidRPr="00E52268">
        <w:rPr>
          <w:rFonts w:eastAsia="Times New Roman" w:cs="Times New Roman"/>
          <w:b/>
          <w:color w:val="000000"/>
          <w:szCs w:val="28"/>
        </w:rPr>
        <w:t>Phòng</w:t>
      </w:r>
      <w:r w:rsidR="009367C3">
        <w:rPr>
          <w:rFonts w:eastAsia="Times New Roman" w:cs="Times New Roman"/>
          <w:b/>
          <w:color w:val="000000"/>
          <w:szCs w:val="28"/>
        </w:rPr>
        <w:t xml:space="preserve"> </w:t>
      </w:r>
      <w:r w:rsidR="00E52268" w:rsidRPr="00E52268">
        <w:rPr>
          <w:rFonts w:eastAsia="Times New Roman" w:cs="Times New Roman"/>
          <w:b/>
          <w:color w:val="000000"/>
          <w:szCs w:val="28"/>
        </w:rPr>
        <w:t>Tài chính - Kế hoạch</w:t>
      </w:r>
    </w:p>
    <w:p w:rsidR="00FE4E97" w:rsidRPr="00FE4E97" w:rsidRDefault="00996DF2"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xml:space="preserve">Hàng năm, căn cứ khả năng cân đối của ngân sách địa phương, phối hợp với </w:t>
      </w:r>
      <w:r>
        <w:rPr>
          <w:rFonts w:eastAsia="Times New Roman" w:cs="Times New Roman"/>
          <w:color w:val="000000"/>
          <w:szCs w:val="28"/>
        </w:rPr>
        <w:t>Phòng</w:t>
      </w:r>
      <w:r w:rsidR="00FE4E97" w:rsidRPr="00FE4E97">
        <w:rPr>
          <w:rFonts w:eastAsia="Times New Roman" w:cs="Times New Roman"/>
          <w:color w:val="000000"/>
          <w:szCs w:val="28"/>
        </w:rPr>
        <w:t xml:space="preserve"> Giáo dục và Đào tạo, các </w:t>
      </w:r>
      <w:r>
        <w:rPr>
          <w:rFonts w:eastAsia="Times New Roman" w:cs="Times New Roman"/>
          <w:color w:val="000000"/>
          <w:szCs w:val="28"/>
        </w:rPr>
        <w:t>ban</w:t>
      </w:r>
      <w:r w:rsidR="00FE4E97" w:rsidRPr="00FE4E97">
        <w:rPr>
          <w:rFonts w:eastAsia="Times New Roman" w:cs="Times New Roman"/>
          <w:color w:val="000000"/>
          <w:szCs w:val="28"/>
        </w:rPr>
        <w:t>, ngành liên quan thẩm định và tổng hợp dự toán kinh phí triển khai thực hiện kế hoạch trong dự toán chi sự nghiệp giáo dục và đào tạo; trình cơ quan có thẩm quyền xem xét, phê duyệt theo quy định của Luật ngân sách và các văn bản hướng dẫn có liên quan; đồng thời, hướng dẫn, kiểm tra việc quản lý, sử dụng và thanh, quyết toán kinh phí theo quy định.</w:t>
      </w:r>
    </w:p>
    <w:p w:rsidR="00FE4E97" w:rsidRPr="00FE4E97" w:rsidRDefault="00996DF2" w:rsidP="00034AA2">
      <w:pPr>
        <w:shd w:val="clear" w:color="auto" w:fill="FFFFFF"/>
        <w:spacing w:before="120" w:after="0"/>
        <w:jc w:val="both"/>
        <w:rPr>
          <w:rFonts w:eastAsia="Times New Roman" w:cs="Times New Roman"/>
          <w:color w:val="000000"/>
          <w:szCs w:val="28"/>
        </w:rPr>
      </w:pPr>
      <w:r>
        <w:rPr>
          <w:rFonts w:eastAsia="Times New Roman" w:cs="Times New Roman"/>
          <w:b/>
          <w:bCs/>
          <w:color w:val="000000"/>
          <w:szCs w:val="28"/>
        </w:rPr>
        <w:tab/>
      </w:r>
      <w:r w:rsidR="005F6376">
        <w:rPr>
          <w:rFonts w:eastAsia="Times New Roman" w:cs="Times New Roman"/>
          <w:b/>
          <w:bCs/>
          <w:color w:val="000000"/>
          <w:szCs w:val="28"/>
        </w:rPr>
        <w:t>7</w:t>
      </w:r>
      <w:r w:rsidR="00FE4E97" w:rsidRPr="00FE4E97">
        <w:rPr>
          <w:rFonts w:eastAsia="Times New Roman" w:cs="Times New Roman"/>
          <w:b/>
          <w:bCs/>
          <w:color w:val="000000"/>
          <w:szCs w:val="28"/>
        </w:rPr>
        <w:t>. Các ban, ngành liên quan</w:t>
      </w:r>
    </w:p>
    <w:p w:rsidR="00FE4E97" w:rsidRPr="00FE4E97" w:rsidRDefault="00ED252E"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xml:space="preserve">a) Triển khai thực hiện các nhiệm vụ, giải pháp liên quan và chịu trách nhiệm về công tác xây dựng và thực hiện giáo dục văn hóa ứng xử, văn hóa học đường đối với đội ngũ cán bộ quản lý, </w:t>
      </w:r>
      <w:r w:rsidR="00A13CC8">
        <w:rPr>
          <w:rFonts w:eastAsia="Times New Roman" w:cs="Times New Roman"/>
          <w:color w:val="000000"/>
          <w:szCs w:val="28"/>
        </w:rPr>
        <w:t xml:space="preserve">công chức, viên chức, học sinh </w:t>
      </w:r>
      <w:r w:rsidR="00FE4E97" w:rsidRPr="00FE4E97">
        <w:rPr>
          <w:rFonts w:eastAsia="Times New Roman" w:cs="Times New Roman"/>
          <w:color w:val="000000"/>
          <w:szCs w:val="28"/>
        </w:rPr>
        <w:t>trong hệ thống các nhà trường theo phân cấp quản lý;</w:t>
      </w:r>
    </w:p>
    <w:p w:rsidR="00FE4E97" w:rsidRDefault="00A13CC8"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xml:space="preserve">b) Giám sát, kiểm tra, đánh giá, báo cáo kết quả thực hiện hàng năm; tổ chức sơ kết, tổng kết việc thực hiện; báo cáo UBND </w:t>
      </w:r>
      <w:r>
        <w:rPr>
          <w:rFonts w:eastAsia="Times New Roman" w:cs="Times New Roman"/>
          <w:color w:val="000000"/>
          <w:szCs w:val="28"/>
        </w:rPr>
        <w:t>huyện</w:t>
      </w:r>
      <w:r w:rsidR="00FE4E97" w:rsidRPr="00FE4E97">
        <w:rPr>
          <w:rFonts w:eastAsia="Times New Roman" w:cs="Times New Roman"/>
          <w:color w:val="000000"/>
          <w:szCs w:val="28"/>
        </w:rPr>
        <w:t xml:space="preserve"> (qua </w:t>
      </w:r>
      <w:r>
        <w:rPr>
          <w:rFonts w:eastAsia="Times New Roman" w:cs="Times New Roman"/>
          <w:color w:val="000000"/>
          <w:szCs w:val="28"/>
        </w:rPr>
        <w:t>Phòng</w:t>
      </w:r>
      <w:r w:rsidR="00FE4E97" w:rsidRPr="00FE4E97">
        <w:rPr>
          <w:rFonts w:eastAsia="Times New Roman" w:cs="Times New Roman"/>
          <w:color w:val="000000"/>
          <w:szCs w:val="28"/>
        </w:rPr>
        <w:t xml:space="preserve"> Giáo dục và Đào tạo) theo quy định.</w:t>
      </w:r>
    </w:p>
    <w:p w:rsidR="00F40AF3" w:rsidRPr="00F40AF3" w:rsidRDefault="00F40AF3" w:rsidP="00034AA2">
      <w:pPr>
        <w:shd w:val="clear" w:color="auto" w:fill="FFFFFF"/>
        <w:spacing w:before="120" w:after="0"/>
        <w:jc w:val="both"/>
        <w:rPr>
          <w:rFonts w:eastAsia="Times New Roman" w:cs="Times New Roman"/>
          <w:b/>
          <w:color w:val="000000"/>
          <w:szCs w:val="28"/>
        </w:rPr>
      </w:pPr>
      <w:r>
        <w:rPr>
          <w:rFonts w:eastAsia="Times New Roman" w:cs="Times New Roman"/>
          <w:color w:val="000000"/>
          <w:szCs w:val="28"/>
        </w:rPr>
        <w:tab/>
      </w:r>
      <w:r w:rsidRPr="00F40AF3">
        <w:rPr>
          <w:rFonts w:eastAsia="Times New Roman" w:cs="Times New Roman"/>
          <w:b/>
          <w:color w:val="000000"/>
          <w:szCs w:val="28"/>
        </w:rPr>
        <w:t>8) Hội Khuyến học huyện</w:t>
      </w:r>
    </w:p>
    <w:p w:rsidR="00F40AF3" w:rsidRPr="00FE4E97" w:rsidRDefault="00F40AF3"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Pr="00FE4E97">
        <w:rPr>
          <w:rFonts w:eastAsia="Times New Roman" w:cs="Times New Roman"/>
          <w:color w:val="000000"/>
          <w:szCs w:val="28"/>
        </w:rPr>
        <w:t xml:space="preserve">Phối hợp với </w:t>
      </w:r>
      <w:r>
        <w:rPr>
          <w:rFonts w:eastAsia="Times New Roman" w:cs="Times New Roman"/>
          <w:color w:val="000000"/>
          <w:szCs w:val="28"/>
        </w:rPr>
        <w:t>Phòng</w:t>
      </w:r>
      <w:r w:rsidRPr="00FE4E97">
        <w:rPr>
          <w:rFonts w:eastAsia="Times New Roman" w:cs="Times New Roman"/>
          <w:color w:val="000000"/>
          <w:szCs w:val="28"/>
        </w:rPr>
        <w:t xml:space="preserve"> Giáo dục và Đào tạo tham gia công tác khuyến học, khuyến tài, tuyên</w:t>
      </w:r>
      <w:r>
        <w:rPr>
          <w:rFonts w:eastAsia="Times New Roman" w:cs="Times New Roman"/>
          <w:color w:val="000000"/>
          <w:szCs w:val="28"/>
        </w:rPr>
        <w:t xml:space="preserve"> dương, vinh danh các học sinh </w:t>
      </w:r>
      <w:r w:rsidRPr="00FE4E97">
        <w:rPr>
          <w:rFonts w:eastAsia="Times New Roman" w:cs="Times New Roman"/>
          <w:color w:val="000000"/>
          <w:szCs w:val="28"/>
        </w:rPr>
        <w:t>vượt khó, học giỏi và các tấm gương người tốt, việc tốt, ứng xử tốt.</w:t>
      </w:r>
    </w:p>
    <w:p w:rsidR="00FE4E97" w:rsidRPr="00AB3985" w:rsidRDefault="00B16B25" w:rsidP="00034AA2">
      <w:pPr>
        <w:shd w:val="clear" w:color="auto" w:fill="FFFFFF"/>
        <w:spacing w:before="120" w:after="0"/>
        <w:jc w:val="both"/>
        <w:rPr>
          <w:rFonts w:eastAsia="Times New Roman" w:cs="Times New Roman"/>
          <w:color w:val="000000"/>
          <w:szCs w:val="28"/>
        </w:rPr>
      </w:pPr>
      <w:r>
        <w:rPr>
          <w:rFonts w:eastAsia="Times New Roman" w:cs="Times New Roman"/>
          <w:b/>
          <w:bCs/>
          <w:color w:val="000000"/>
          <w:szCs w:val="28"/>
        </w:rPr>
        <w:tab/>
      </w:r>
      <w:r w:rsidR="00F40AF3">
        <w:rPr>
          <w:rFonts w:eastAsia="Times New Roman" w:cs="Times New Roman"/>
          <w:b/>
          <w:bCs/>
          <w:color w:val="000000"/>
          <w:szCs w:val="28"/>
        </w:rPr>
        <w:t>9</w:t>
      </w:r>
      <w:r w:rsidR="00FE4E97" w:rsidRPr="00FE4E97">
        <w:rPr>
          <w:rFonts w:eastAsia="Times New Roman" w:cs="Times New Roman"/>
          <w:b/>
          <w:bCs/>
          <w:color w:val="000000"/>
          <w:szCs w:val="28"/>
        </w:rPr>
        <w:t xml:space="preserve">. </w:t>
      </w:r>
      <w:r w:rsidR="00FE4E97" w:rsidRPr="00AB3985">
        <w:rPr>
          <w:rFonts w:eastAsia="Times New Roman" w:cs="Times New Roman"/>
          <w:b/>
          <w:bCs/>
          <w:color w:val="000000"/>
          <w:szCs w:val="28"/>
        </w:rPr>
        <w:t xml:space="preserve">UBND các </w:t>
      </w:r>
      <w:r w:rsidR="00AB3985">
        <w:rPr>
          <w:rFonts w:eastAsia="Times New Roman" w:cs="Times New Roman"/>
          <w:b/>
          <w:bCs/>
          <w:color w:val="000000"/>
          <w:szCs w:val="28"/>
        </w:rPr>
        <w:t>xã, thị trấn</w:t>
      </w:r>
      <w:r w:rsidR="00FB5AE2">
        <w:rPr>
          <w:rFonts w:eastAsia="Times New Roman" w:cs="Times New Roman"/>
          <w:b/>
          <w:bCs/>
          <w:color w:val="000000"/>
          <w:szCs w:val="28"/>
        </w:rPr>
        <w:t xml:space="preserve"> phối hợp với Phòng GD&amp;ĐT</w:t>
      </w:r>
    </w:p>
    <w:p w:rsidR="00AB3985" w:rsidRPr="00AB3985" w:rsidRDefault="00B16B25" w:rsidP="00034AA2">
      <w:pPr>
        <w:pStyle w:val="NormalWeb"/>
        <w:shd w:val="clear" w:color="auto" w:fill="FFFFFF"/>
        <w:spacing w:before="120" w:beforeAutospacing="0" w:after="0" w:afterAutospacing="0" w:line="320" w:lineRule="exact"/>
        <w:jc w:val="both"/>
        <w:rPr>
          <w:color w:val="000000"/>
          <w:sz w:val="28"/>
          <w:szCs w:val="28"/>
        </w:rPr>
      </w:pPr>
      <w:r w:rsidRPr="00AB3985">
        <w:rPr>
          <w:color w:val="000000"/>
          <w:sz w:val="28"/>
          <w:szCs w:val="28"/>
        </w:rPr>
        <w:lastRenderedPageBreak/>
        <w:tab/>
      </w:r>
      <w:r w:rsidR="00FE4E97" w:rsidRPr="00AB3985">
        <w:rPr>
          <w:color w:val="000000"/>
          <w:sz w:val="28"/>
          <w:szCs w:val="28"/>
        </w:rPr>
        <w:t>a) Chỉ đạo</w:t>
      </w:r>
      <w:r w:rsidR="002925AD">
        <w:rPr>
          <w:color w:val="000000"/>
          <w:sz w:val="28"/>
          <w:szCs w:val="28"/>
        </w:rPr>
        <w:t xml:space="preserve"> </w:t>
      </w:r>
      <w:r w:rsidR="00FD5C90" w:rsidRPr="00AB3985">
        <w:rPr>
          <w:color w:val="000000"/>
          <w:sz w:val="28"/>
          <w:szCs w:val="28"/>
        </w:rPr>
        <w:t>tham mưu ban hành</w:t>
      </w:r>
      <w:r w:rsidR="002925AD">
        <w:rPr>
          <w:color w:val="000000"/>
          <w:sz w:val="28"/>
          <w:szCs w:val="28"/>
        </w:rPr>
        <w:t xml:space="preserve"> </w:t>
      </w:r>
      <w:r w:rsidR="00AB3985" w:rsidRPr="00AB3985">
        <w:rPr>
          <w:color w:val="000000"/>
          <w:sz w:val="28"/>
          <w:szCs w:val="28"/>
        </w:rPr>
        <w:t xml:space="preserve">kế hoạch triển khai Đề án trên địa bàn. Chỉ đạo các đơn vị chức năng phối hợp với các tổ chức đoàn thể để xây dựng kế hoạch và thực hiện </w:t>
      </w:r>
      <w:r w:rsidR="00FD5C90">
        <w:rPr>
          <w:color w:val="000000"/>
          <w:sz w:val="28"/>
          <w:szCs w:val="28"/>
        </w:rPr>
        <w:t>văn hóa ứng xử</w:t>
      </w:r>
      <w:r w:rsidR="00AB3985" w:rsidRPr="00AB3985">
        <w:rPr>
          <w:color w:val="000000"/>
          <w:sz w:val="28"/>
          <w:szCs w:val="28"/>
        </w:rPr>
        <w:t xml:space="preserve"> từ gia đình, cộng đồng cho </w:t>
      </w:r>
      <w:r w:rsidR="00FD5C90">
        <w:rPr>
          <w:color w:val="000000"/>
          <w:sz w:val="28"/>
          <w:szCs w:val="28"/>
        </w:rPr>
        <w:t>học sinh</w:t>
      </w:r>
      <w:r w:rsidR="00AB3985" w:rsidRPr="00AB3985">
        <w:rPr>
          <w:color w:val="000000"/>
          <w:sz w:val="28"/>
          <w:szCs w:val="28"/>
        </w:rPr>
        <w:t xml:space="preserve"> trên địa bàn cư trú.</w:t>
      </w:r>
    </w:p>
    <w:p w:rsidR="00FE4E97" w:rsidRPr="00FE4E97" w:rsidRDefault="00FD5C90"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AB3985">
        <w:rPr>
          <w:rFonts w:eastAsia="Times New Roman" w:cs="Times New Roman"/>
          <w:color w:val="000000"/>
          <w:szCs w:val="28"/>
        </w:rPr>
        <w:t xml:space="preserve">b) Chỉ đạo </w:t>
      </w:r>
      <w:r w:rsidR="00AB363E">
        <w:rPr>
          <w:rFonts w:eastAsia="Times New Roman" w:cs="Times New Roman"/>
          <w:color w:val="000000"/>
          <w:szCs w:val="28"/>
        </w:rPr>
        <w:t>các trường</w:t>
      </w:r>
      <w:r w:rsidR="002925AD">
        <w:rPr>
          <w:rFonts w:eastAsia="Times New Roman" w:cs="Times New Roman"/>
          <w:color w:val="000000"/>
          <w:szCs w:val="28"/>
        </w:rPr>
        <w:t xml:space="preserve"> </w:t>
      </w:r>
      <w:r w:rsidR="00FE4E97" w:rsidRPr="00AB3985">
        <w:rPr>
          <w:rFonts w:eastAsia="Times New Roman" w:cs="Times New Roman"/>
          <w:color w:val="000000"/>
          <w:szCs w:val="28"/>
        </w:rPr>
        <w:t>tổ chức tuyên truyền về văn hóa</w:t>
      </w:r>
      <w:r w:rsidR="00FE4E97" w:rsidRPr="00FE4E97">
        <w:rPr>
          <w:rFonts w:eastAsia="Times New Roman" w:cs="Times New Roman"/>
          <w:color w:val="000000"/>
          <w:szCs w:val="28"/>
        </w:rPr>
        <w:t xml:space="preserve"> ứng xử trong trường học, trong các gia đình học sinh tại địa phương; tổ chức các hoạt động giáo dục văn hóa ứng xử, hoạt động văn hóa, thể thao cho thanh niên, thiếu niên và nhi đồng tại địa phương, nhất là vào các dịp nghỉ hè, lễ, tết</w:t>
      </w:r>
      <w:r w:rsidR="00C20F72">
        <w:rPr>
          <w:rFonts w:eastAsia="Times New Roman" w:cs="Times New Roman"/>
          <w:color w:val="000000"/>
          <w:szCs w:val="28"/>
        </w:rPr>
        <w:t>.</w:t>
      </w:r>
    </w:p>
    <w:p w:rsidR="00FE4E97" w:rsidRPr="00FE4E97" w:rsidRDefault="00C20F72"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Chủ trì xây dựng và chịu trách nhiệm chính về môi trường giáo dục an toàn, lành mạnh, thân thiện, phòng chống bạo lực học đường; môi trường văn hóa ngoài trường học, để không ảnh hưởng xấu đến văn hóa ứng xử trong trường học</w:t>
      </w:r>
      <w:r>
        <w:rPr>
          <w:rFonts w:eastAsia="Times New Roman" w:cs="Times New Roman"/>
          <w:color w:val="000000"/>
          <w:szCs w:val="28"/>
        </w:rPr>
        <w:t>.</w:t>
      </w:r>
    </w:p>
    <w:p w:rsidR="00FE4E97" w:rsidRPr="00FE4E97" w:rsidRDefault="00C20F72"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t>c</w:t>
      </w:r>
      <w:r w:rsidR="00FE4E97" w:rsidRPr="00FE4E97">
        <w:rPr>
          <w:rFonts w:eastAsia="Times New Roman" w:cs="Times New Roman"/>
          <w:color w:val="000000"/>
          <w:szCs w:val="28"/>
        </w:rPr>
        <w:t xml:space="preserve">) </w:t>
      </w:r>
      <w:r>
        <w:rPr>
          <w:rFonts w:eastAsia="Times New Roman" w:cs="Times New Roman"/>
          <w:color w:val="000000"/>
          <w:szCs w:val="28"/>
        </w:rPr>
        <w:t>Hỗ trợ</w:t>
      </w:r>
      <w:r w:rsidR="00FE4E97" w:rsidRPr="00FE4E97">
        <w:rPr>
          <w:rFonts w:eastAsia="Times New Roman" w:cs="Times New Roman"/>
          <w:color w:val="000000"/>
          <w:szCs w:val="28"/>
        </w:rPr>
        <w:t xml:space="preserve"> kinh phí thực hiện các nhiệm vụ và giải pháp xây dựng văn hóa ứng xử, văn hóa học đường trong các cơ sở giáo dục tại địa phương</w:t>
      </w:r>
      <w:r>
        <w:rPr>
          <w:rFonts w:eastAsia="Times New Roman" w:cs="Times New Roman"/>
          <w:color w:val="000000"/>
          <w:szCs w:val="28"/>
        </w:rPr>
        <w:t>.</w:t>
      </w:r>
    </w:p>
    <w:p w:rsidR="00FE4E97" w:rsidRDefault="00C20F72"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t>d</w:t>
      </w:r>
      <w:r w:rsidR="00FE4E97" w:rsidRPr="00FE4E97">
        <w:rPr>
          <w:rFonts w:eastAsia="Times New Roman" w:cs="Times New Roman"/>
          <w:color w:val="000000"/>
          <w:szCs w:val="28"/>
        </w:rPr>
        <w:t xml:space="preserve">) </w:t>
      </w:r>
      <w:r>
        <w:rPr>
          <w:rFonts w:eastAsia="Times New Roman" w:cs="Times New Roman"/>
          <w:color w:val="000000"/>
          <w:szCs w:val="28"/>
        </w:rPr>
        <w:t>Phối hợp c</w:t>
      </w:r>
      <w:r w:rsidR="00FE4E97" w:rsidRPr="00FE4E97">
        <w:rPr>
          <w:rFonts w:eastAsia="Times New Roman" w:cs="Times New Roman"/>
          <w:color w:val="000000"/>
          <w:szCs w:val="28"/>
        </w:rPr>
        <w:t>hỉ đạo, giám sát, kiểm tra; đánh giá, báo cáo kết quả thực hiện hàng năm, gửi UBND</w:t>
      </w:r>
      <w:r>
        <w:rPr>
          <w:rFonts w:eastAsia="Times New Roman" w:cs="Times New Roman"/>
          <w:color w:val="000000"/>
          <w:szCs w:val="28"/>
        </w:rPr>
        <w:t xml:space="preserve"> huyện</w:t>
      </w:r>
      <w:r w:rsidR="002F2FDF">
        <w:rPr>
          <w:rFonts w:eastAsia="Times New Roman" w:cs="Times New Roman"/>
          <w:color w:val="000000"/>
          <w:szCs w:val="28"/>
        </w:rPr>
        <w:t xml:space="preserve"> (qua Phòng GD&amp;ĐT huyện)</w:t>
      </w:r>
      <w:r>
        <w:rPr>
          <w:rFonts w:eastAsia="Times New Roman" w:cs="Times New Roman"/>
          <w:color w:val="000000"/>
          <w:szCs w:val="28"/>
        </w:rPr>
        <w:t>.</w:t>
      </w:r>
    </w:p>
    <w:p w:rsidR="008B465D" w:rsidRPr="00FE4E97" w:rsidRDefault="009A2B4E" w:rsidP="00034AA2">
      <w:pPr>
        <w:shd w:val="clear" w:color="auto" w:fill="FFFFFF"/>
        <w:spacing w:before="120" w:after="0"/>
        <w:jc w:val="both"/>
        <w:rPr>
          <w:rFonts w:eastAsia="Times New Roman" w:cs="Times New Roman"/>
          <w:color w:val="000000"/>
          <w:szCs w:val="28"/>
        </w:rPr>
      </w:pPr>
      <w:r>
        <w:rPr>
          <w:rFonts w:eastAsia="Times New Roman" w:cs="Times New Roman"/>
          <w:b/>
          <w:bCs/>
          <w:color w:val="000000"/>
          <w:szCs w:val="28"/>
        </w:rPr>
        <w:tab/>
      </w:r>
      <w:r w:rsidR="00F40AF3">
        <w:rPr>
          <w:rFonts w:eastAsia="Times New Roman" w:cs="Times New Roman"/>
          <w:b/>
          <w:bCs/>
          <w:color w:val="000000"/>
          <w:szCs w:val="28"/>
        </w:rPr>
        <w:t>10</w:t>
      </w:r>
      <w:r w:rsidR="00FE4E97" w:rsidRPr="00FE4E97">
        <w:rPr>
          <w:rFonts w:eastAsia="Times New Roman" w:cs="Times New Roman"/>
          <w:b/>
          <w:bCs/>
          <w:color w:val="000000"/>
          <w:szCs w:val="28"/>
        </w:rPr>
        <w:t>. Đề nghị</w:t>
      </w:r>
      <w:r w:rsidR="0058258A">
        <w:rPr>
          <w:rFonts w:eastAsia="Times New Roman" w:cs="Times New Roman"/>
          <w:color w:val="000000"/>
          <w:szCs w:val="28"/>
        </w:rPr>
        <w:tab/>
      </w:r>
    </w:p>
    <w:p w:rsidR="00FE4E97" w:rsidRPr="001038F3" w:rsidRDefault="008B465D" w:rsidP="00034AA2">
      <w:pPr>
        <w:shd w:val="clear" w:color="auto" w:fill="FFFFFF"/>
        <w:spacing w:before="120" w:after="0"/>
        <w:jc w:val="both"/>
        <w:rPr>
          <w:rFonts w:eastAsia="Times New Roman" w:cs="Times New Roman"/>
          <w:b/>
          <w:color w:val="000000"/>
          <w:szCs w:val="28"/>
        </w:rPr>
      </w:pPr>
      <w:r>
        <w:rPr>
          <w:rFonts w:eastAsia="Times New Roman" w:cs="Times New Roman"/>
          <w:color w:val="000000"/>
          <w:szCs w:val="28"/>
        </w:rPr>
        <w:tab/>
      </w:r>
      <w:r w:rsidR="00BE1812" w:rsidRPr="001038F3">
        <w:rPr>
          <w:rFonts w:eastAsia="Times New Roman" w:cs="Times New Roman"/>
          <w:b/>
          <w:color w:val="000000"/>
          <w:szCs w:val="28"/>
        </w:rPr>
        <w:t>a</w:t>
      </w:r>
      <w:r w:rsidRPr="001038F3">
        <w:rPr>
          <w:rFonts w:eastAsia="Times New Roman" w:cs="Times New Roman"/>
          <w:b/>
          <w:color w:val="000000"/>
          <w:szCs w:val="28"/>
        </w:rPr>
        <w:t xml:space="preserve">) </w:t>
      </w:r>
      <w:r w:rsidR="00FE4E97" w:rsidRPr="001038F3">
        <w:rPr>
          <w:rFonts w:eastAsia="Times New Roman" w:cs="Times New Roman"/>
          <w:b/>
          <w:color w:val="000000"/>
          <w:szCs w:val="28"/>
        </w:rPr>
        <w:t xml:space="preserve">Ủy ban Mặt trận Tổ quốc Việt Nam </w:t>
      </w:r>
      <w:r w:rsidR="0058258A" w:rsidRPr="001038F3">
        <w:rPr>
          <w:rFonts w:eastAsia="Times New Roman" w:cs="Times New Roman"/>
          <w:b/>
          <w:color w:val="000000"/>
          <w:szCs w:val="28"/>
        </w:rPr>
        <w:t>huyện</w:t>
      </w:r>
    </w:p>
    <w:p w:rsidR="00FE4E97" w:rsidRDefault="0058258A"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xml:space="preserve">Chủ trì tuyên truyền vận động các tổ chức thành viên trong việc giáo dục, giám sát, hỗ trợ xây dựng văn hóa ứng xử cho học sinh và gương mẫu trong thực hiện ứng xử tại cơ quan, đơn vị, tổ chức và tại gia đình, cộng đồng, xã hội trong thực hiện cuộc vận động “Toàn dân đoàn kết xây dựng nông thôn mới, đô thị văn minh” trên địa bàn </w:t>
      </w:r>
      <w:r>
        <w:rPr>
          <w:rFonts w:eastAsia="Times New Roman" w:cs="Times New Roman"/>
          <w:color w:val="000000"/>
          <w:szCs w:val="28"/>
        </w:rPr>
        <w:t>huyện</w:t>
      </w:r>
      <w:r w:rsidR="00FE4E97" w:rsidRPr="00FE4E97">
        <w:rPr>
          <w:rFonts w:eastAsia="Times New Roman" w:cs="Times New Roman"/>
          <w:color w:val="000000"/>
          <w:szCs w:val="28"/>
        </w:rPr>
        <w:t>.</w:t>
      </w:r>
    </w:p>
    <w:p w:rsidR="00BE1812" w:rsidRPr="001038F3" w:rsidRDefault="00BE1812" w:rsidP="00034AA2">
      <w:pPr>
        <w:shd w:val="clear" w:color="auto" w:fill="FFFFFF"/>
        <w:spacing w:before="120" w:after="0"/>
        <w:jc w:val="both"/>
        <w:rPr>
          <w:rFonts w:eastAsia="Times New Roman" w:cs="Times New Roman"/>
          <w:b/>
          <w:color w:val="000000"/>
          <w:szCs w:val="28"/>
        </w:rPr>
      </w:pPr>
      <w:r>
        <w:rPr>
          <w:rFonts w:eastAsia="Times New Roman" w:cs="Times New Roman"/>
          <w:color w:val="000000"/>
          <w:szCs w:val="28"/>
        </w:rPr>
        <w:tab/>
      </w:r>
      <w:r w:rsidRPr="001038F3">
        <w:rPr>
          <w:rFonts w:eastAsia="Times New Roman" w:cs="Times New Roman"/>
          <w:b/>
          <w:color w:val="000000"/>
          <w:szCs w:val="28"/>
        </w:rPr>
        <w:t xml:space="preserve">b) </w:t>
      </w:r>
      <w:r w:rsidR="002925AD">
        <w:rPr>
          <w:rFonts w:eastAsia="Times New Roman" w:cs="Times New Roman"/>
          <w:b/>
          <w:color w:val="000000"/>
          <w:szCs w:val="28"/>
        </w:rPr>
        <w:t>Đoàn TNCS Hồ Chí Minh h</w:t>
      </w:r>
      <w:r w:rsidRPr="001038F3">
        <w:rPr>
          <w:rFonts w:eastAsia="Times New Roman" w:cs="Times New Roman"/>
          <w:b/>
          <w:bCs/>
          <w:color w:val="000000"/>
          <w:szCs w:val="28"/>
        </w:rPr>
        <w:t>uyện</w:t>
      </w:r>
    </w:p>
    <w:p w:rsidR="00BE1812" w:rsidRPr="00FE4E97" w:rsidRDefault="00BE1812"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t>Phối hợp với Phòng</w:t>
      </w:r>
      <w:r w:rsidRPr="00FE4E97">
        <w:rPr>
          <w:rFonts w:eastAsia="Times New Roman" w:cs="Times New Roman"/>
          <w:color w:val="000000"/>
          <w:szCs w:val="28"/>
        </w:rPr>
        <w:t xml:space="preserve"> Giáo dục và Đào tạo triển khai thực hiện kế hoạch này;</w:t>
      </w:r>
    </w:p>
    <w:p w:rsidR="00BE1812" w:rsidRPr="00FE4E97" w:rsidRDefault="00BE1812"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Pr="00FE4E97">
        <w:rPr>
          <w:rFonts w:eastAsia="Times New Roman" w:cs="Times New Roman"/>
          <w:color w:val="000000"/>
          <w:szCs w:val="28"/>
        </w:rPr>
        <w:t>Chủ trì triển khai các nội dung tuyên truyền, bồi dưỡng nâng cao năng lực, kiến thức về văn hóa ứng xử đối với cán bộ đoàn, hội, đội. Tổ chức các hoạt động tạo môi trường văn hóa trong nhà trường; tuyên truyền các mô hình văn hóa ứng xử cho học sinh và đội ngũ giáo viên</w:t>
      </w:r>
      <w:r>
        <w:rPr>
          <w:rFonts w:eastAsia="Times New Roman" w:cs="Times New Roman"/>
          <w:color w:val="000000"/>
          <w:szCs w:val="28"/>
        </w:rPr>
        <w:t xml:space="preserve">, </w:t>
      </w:r>
      <w:r w:rsidRPr="00FE4E97">
        <w:rPr>
          <w:rFonts w:eastAsia="Times New Roman" w:cs="Times New Roman"/>
          <w:color w:val="000000"/>
          <w:szCs w:val="28"/>
        </w:rPr>
        <w:t>cán bộ đoàn, hội, đội trong trường học;</w:t>
      </w:r>
    </w:p>
    <w:p w:rsidR="00BE1812" w:rsidRPr="00FE4E97" w:rsidRDefault="00BE1812"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Pr="00FE4E97">
        <w:rPr>
          <w:rFonts w:eastAsia="Times New Roman" w:cs="Times New Roman"/>
          <w:color w:val="000000"/>
          <w:szCs w:val="28"/>
        </w:rPr>
        <w:t>Chủ trì triển khai các phong trào thi đua, các cuộc vận động của tổ chức đoàn, hội, đội để thực hiện xây dựng văn hóa ứng xử trong trường học;</w:t>
      </w:r>
    </w:p>
    <w:p w:rsidR="00BE1812" w:rsidRPr="00FE4E97" w:rsidRDefault="00BE1812"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Pr="00FE4E97">
        <w:rPr>
          <w:rFonts w:eastAsia="Times New Roman" w:cs="Times New Roman"/>
          <w:color w:val="000000"/>
          <w:szCs w:val="28"/>
        </w:rPr>
        <w:t xml:space="preserve">Báo cáo định kỳ và đột xuất về UBND </w:t>
      </w:r>
      <w:r>
        <w:rPr>
          <w:rFonts w:eastAsia="Times New Roman" w:cs="Times New Roman"/>
          <w:color w:val="000000"/>
          <w:szCs w:val="28"/>
        </w:rPr>
        <w:t xml:space="preserve">huyện </w:t>
      </w:r>
      <w:r w:rsidRPr="00FE4E97">
        <w:rPr>
          <w:rFonts w:eastAsia="Times New Roman" w:cs="Times New Roman"/>
          <w:color w:val="000000"/>
          <w:szCs w:val="28"/>
        </w:rPr>
        <w:t xml:space="preserve">(qua </w:t>
      </w:r>
      <w:r>
        <w:rPr>
          <w:rFonts w:eastAsia="Times New Roman" w:cs="Times New Roman"/>
          <w:color w:val="000000"/>
          <w:szCs w:val="28"/>
        </w:rPr>
        <w:t>Phòng</w:t>
      </w:r>
      <w:r w:rsidRPr="00FE4E97">
        <w:rPr>
          <w:rFonts w:eastAsia="Times New Roman" w:cs="Times New Roman"/>
          <w:color w:val="000000"/>
          <w:szCs w:val="28"/>
        </w:rPr>
        <w:t xml:space="preserve"> Giáo dục và Đào tạo) kết quả triển khai thực hiện kế hoạch.</w:t>
      </w:r>
    </w:p>
    <w:p w:rsidR="00463B7F" w:rsidRDefault="0058258A"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8B465D" w:rsidRPr="001038F3">
        <w:rPr>
          <w:rFonts w:eastAsia="Times New Roman" w:cs="Times New Roman"/>
          <w:b/>
          <w:color w:val="000000"/>
          <w:szCs w:val="28"/>
        </w:rPr>
        <w:t>c</w:t>
      </w:r>
      <w:r w:rsidR="00FE4E97" w:rsidRPr="001038F3">
        <w:rPr>
          <w:rFonts w:eastAsia="Times New Roman" w:cs="Times New Roman"/>
          <w:b/>
          <w:color w:val="000000"/>
          <w:szCs w:val="28"/>
        </w:rPr>
        <w:t xml:space="preserve">) Liên đoàn Lao động </w:t>
      </w:r>
      <w:r w:rsidRPr="001038F3">
        <w:rPr>
          <w:rFonts w:eastAsia="Times New Roman" w:cs="Times New Roman"/>
          <w:b/>
          <w:color w:val="000000"/>
          <w:szCs w:val="28"/>
        </w:rPr>
        <w:t>huyện</w:t>
      </w:r>
      <w:r>
        <w:rPr>
          <w:rFonts w:eastAsia="Times New Roman" w:cs="Times New Roman"/>
          <w:color w:val="000000"/>
          <w:szCs w:val="28"/>
        </w:rPr>
        <w:tab/>
      </w:r>
    </w:p>
    <w:p w:rsidR="00FE4E97" w:rsidRPr="00FE4E97" w:rsidRDefault="00463B7F"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Tuyên truyền, vận động cán bộ, đoàn viên là cán bộ, nhà giáo, viên chức của trường học thực hiện nhiệm vụ xây dựng môi trường văn hóa trong nhà trường.</w:t>
      </w:r>
    </w:p>
    <w:p w:rsidR="00FE4E97" w:rsidRPr="001038F3" w:rsidRDefault="0058258A" w:rsidP="00034AA2">
      <w:pPr>
        <w:shd w:val="clear" w:color="auto" w:fill="FFFFFF"/>
        <w:spacing w:before="120" w:after="0"/>
        <w:jc w:val="both"/>
        <w:rPr>
          <w:rFonts w:eastAsia="Times New Roman" w:cs="Times New Roman"/>
          <w:b/>
          <w:color w:val="000000"/>
          <w:szCs w:val="28"/>
        </w:rPr>
      </w:pPr>
      <w:r>
        <w:rPr>
          <w:rFonts w:eastAsia="Times New Roman" w:cs="Times New Roman"/>
          <w:color w:val="000000"/>
          <w:szCs w:val="28"/>
        </w:rPr>
        <w:lastRenderedPageBreak/>
        <w:tab/>
      </w:r>
      <w:r w:rsidR="008B465D" w:rsidRPr="001038F3">
        <w:rPr>
          <w:rFonts w:eastAsia="Times New Roman" w:cs="Times New Roman"/>
          <w:b/>
          <w:color w:val="000000"/>
          <w:szCs w:val="28"/>
        </w:rPr>
        <w:t>d</w:t>
      </w:r>
      <w:r w:rsidR="00FE4E97" w:rsidRPr="001038F3">
        <w:rPr>
          <w:rFonts w:eastAsia="Times New Roman" w:cs="Times New Roman"/>
          <w:b/>
          <w:color w:val="000000"/>
          <w:szCs w:val="28"/>
        </w:rPr>
        <w:t xml:space="preserve">) Hội Phụ nữ </w:t>
      </w:r>
      <w:r w:rsidRPr="001038F3">
        <w:rPr>
          <w:rFonts w:eastAsia="Times New Roman" w:cs="Times New Roman"/>
          <w:b/>
          <w:color w:val="000000"/>
          <w:szCs w:val="28"/>
        </w:rPr>
        <w:t>huyện</w:t>
      </w:r>
    </w:p>
    <w:p w:rsidR="00FE4E97" w:rsidRPr="00FE4E97" w:rsidRDefault="004F392F"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Phát huy vai trò của Hội trong việc tổ chức lồng ghép các hoạt động tuyên truyền về giáo dục văn hóa ứng xử cho học sinh trong các phong trào đang triển khai;</w:t>
      </w:r>
    </w:p>
    <w:p w:rsidR="00FE4E97" w:rsidRPr="00FE4E97" w:rsidRDefault="004F392F"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 Tuyên truyền, vận động các gia đình xây dựng gia đình văn hóa, phát huy vai trò làm gương của ông, bà, cha, mẹ trong giáo dục văn hóa ứng xử cho học sinh.</w:t>
      </w:r>
    </w:p>
    <w:p w:rsidR="00FE4E97" w:rsidRPr="001038F3" w:rsidRDefault="00571C39" w:rsidP="00034AA2">
      <w:pPr>
        <w:shd w:val="clear" w:color="auto" w:fill="FFFFFF"/>
        <w:spacing w:before="120" w:after="0"/>
        <w:jc w:val="both"/>
        <w:rPr>
          <w:rFonts w:eastAsia="Times New Roman" w:cs="Times New Roman"/>
          <w:b/>
          <w:color w:val="000000"/>
          <w:szCs w:val="28"/>
        </w:rPr>
      </w:pPr>
      <w:r>
        <w:rPr>
          <w:rFonts w:eastAsia="Times New Roman" w:cs="Times New Roman"/>
          <w:color w:val="000000"/>
          <w:szCs w:val="28"/>
        </w:rPr>
        <w:tab/>
      </w:r>
      <w:r w:rsidR="005E2B3D" w:rsidRPr="001038F3">
        <w:rPr>
          <w:rFonts w:eastAsia="Times New Roman" w:cs="Times New Roman"/>
          <w:b/>
          <w:color w:val="000000"/>
          <w:szCs w:val="28"/>
        </w:rPr>
        <w:t>e</w:t>
      </w:r>
      <w:r w:rsidR="00FE4E97" w:rsidRPr="001038F3">
        <w:rPr>
          <w:rFonts w:eastAsia="Times New Roman" w:cs="Times New Roman"/>
          <w:b/>
          <w:color w:val="000000"/>
          <w:szCs w:val="28"/>
        </w:rPr>
        <w:t xml:space="preserve">) Hội Cựu chiến binh </w:t>
      </w:r>
      <w:r w:rsidRPr="001038F3">
        <w:rPr>
          <w:rFonts w:eastAsia="Times New Roman" w:cs="Times New Roman"/>
          <w:b/>
          <w:color w:val="000000"/>
          <w:szCs w:val="28"/>
        </w:rPr>
        <w:t>huyện</w:t>
      </w:r>
      <w:r w:rsidRPr="001038F3">
        <w:rPr>
          <w:rFonts w:eastAsia="Times New Roman" w:cs="Times New Roman"/>
          <w:b/>
          <w:color w:val="000000"/>
          <w:szCs w:val="28"/>
        </w:rPr>
        <w:tab/>
      </w:r>
    </w:p>
    <w:p w:rsidR="00AC0750" w:rsidRDefault="00571C39"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FE4E97" w:rsidRPr="00FE4E97">
        <w:rPr>
          <w:rFonts w:eastAsia="Times New Roman" w:cs="Times New Roman"/>
          <w:color w:val="000000"/>
          <w:szCs w:val="28"/>
        </w:rPr>
        <w:t>Tuyên truyền, vận động các cán bộ quản lý, nhà giáo, nhân viên là cựu chiến binh, cựu quân nhân trong việc xây dựng và thực hiện văn hóa ứng xử trong các trường học</w:t>
      </w:r>
      <w:r w:rsidR="00AC0750">
        <w:rPr>
          <w:rFonts w:eastAsia="Times New Roman" w:cs="Times New Roman"/>
          <w:color w:val="000000"/>
          <w:szCs w:val="28"/>
        </w:rPr>
        <w:t>.</w:t>
      </w:r>
    </w:p>
    <w:p w:rsidR="00AC0750" w:rsidRPr="00FE4E97" w:rsidRDefault="00AC0750" w:rsidP="00034AA2">
      <w:pPr>
        <w:shd w:val="clear" w:color="auto" w:fill="FFFFFF"/>
        <w:spacing w:before="120" w:after="0"/>
        <w:jc w:val="both"/>
        <w:rPr>
          <w:rFonts w:eastAsia="Times New Roman" w:cs="Times New Roman"/>
          <w:color w:val="000000"/>
          <w:szCs w:val="28"/>
        </w:rPr>
      </w:pPr>
      <w:r>
        <w:rPr>
          <w:rFonts w:eastAsia="Times New Roman" w:cs="Times New Roman"/>
          <w:b/>
          <w:bCs/>
          <w:color w:val="000000"/>
          <w:szCs w:val="28"/>
        </w:rPr>
        <w:tab/>
      </w:r>
      <w:r w:rsidRPr="00FE4E97">
        <w:rPr>
          <w:rFonts w:eastAsia="Times New Roman" w:cs="Times New Roman"/>
          <w:b/>
          <w:bCs/>
          <w:color w:val="000000"/>
          <w:szCs w:val="28"/>
        </w:rPr>
        <w:t>V. KINH PHÍ</w:t>
      </w:r>
    </w:p>
    <w:p w:rsidR="00AC0750" w:rsidRPr="00FE4E97" w:rsidRDefault="00AC0750"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Pr="00FE4E97">
        <w:rPr>
          <w:rFonts w:eastAsia="Times New Roman" w:cs="Times New Roman"/>
          <w:color w:val="000000"/>
          <w:szCs w:val="28"/>
        </w:rPr>
        <w:t xml:space="preserve">1. </w:t>
      </w:r>
      <w:r w:rsidR="00E52268">
        <w:rPr>
          <w:rFonts w:eastAsia="Times New Roman" w:cs="Times New Roman"/>
          <w:color w:val="000000"/>
          <w:szCs w:val="28"/>
        </w:rPr>
        <w:t xml:space="preserve">Trên cơ sở dự toán </w:t>
      </w:r>
      <w:r w:rsidR="002122AF">
        <w:rPr>
          <w:rFonts w:eastAsia="Times New Roman" w:cs="Times New Roman"/>
          <w:color w:val="000000"/>
          <w:szCs w:val="28"/>
        </w:rPr>
        <w:t>của</w:t>
      </w:r>
      <w:r w:rsidR="00E52268">
        <w:rPr>
          <w:rFonts w:eastAsia="Times New Roman" w:cs="Times New Roman"/>
          <w:color w:val="000000"/>
          <w:szCs w:val="28"/>
        </w:rPr>
        <w:t xml:space="preserve"> Phòng Tài chính - Kế hoạch huyện </w:t>
      </w:r>
      <w:r w:rsidR="002122AF">
        <w:rPr>
          <w:rFonts w:eastAsia="Times New Roman" w:cs="Times New Roman"/>
          <w:color w:val="000000"/>
          <w:szCs w:val="28"/>
        </w:rPr>
        <w:t>được thẩm định và trình UBND huyện cấp kinh phí để thực hiện</w:t>
      </w:r>
      <w:r w:rsidR="00C6251F">
        <w:rPr>
          <w:rFonts w:eastAsia="Times New Roman" w:cs="Times New Roman"/>
          <w:color w:val="000000"/>
          <w:szCs w:val="28"/>
        </w:rPr>
        <w:t xml:space="preserve"> Kế hoạch</w:t>
      </w:r>
      <w:r w:rsidR="000D5691">
        <w:rPr>
          <w:rFonts w:eastAsia="Times New Roman" w:cs="Times New Roman"/>
          <w:color w:val="000000"/>
          <w:szCs w:val="28"/>
        </w:rPr>
        <w:t xml:space="preserve"> t</w:t>
      </w:r>
      <w:r w:rsidR="00C6251F" w:rsidRPr="00FE4E97">
        <w:rPr>
          <w:rFonts w:eastAsia="Times New Roman" w:cs="Times New Roman"/>
          <w:color w:val="000000"/>
          <w:szCs w:val="28"/>
        </w:rPr>
        <w:t xml:space="preserve">riển khai </w:t>
      </w:r>
      <w:r w:rsidR="00EF3A31" w:rsidRPr="00FE4E97">
        <w:rPr>
          <w:rFonts w:eastAsia="Times New Roman" w:cs="Times New Roman"/>
          <w:color w:val="000000"/>
          <w:szCs w:val="28"/>
        </w:rPr>
        <w:t>Đề án “Xây dựng văn hóa ứng xử trong trường học giai đoạn 2018 - 2025”</w:t>
      </w:r>
      <w:r w:rsidR="00EF3A31">
        <w:rPr>
          <w:rFonts w:eastAsia="Times New Roman" w:cs="Times New Roman"/>
          <w:color w:val="000000"/>
          <w:szCs w:val="28"/>
        </w:rPr>
        <w:t xml:space="preserve"> theo </w:t>
      </w:r>
      <w:r w:rsidR="00C6251F" w:rsidRPr="00FE4E97">
        <w:rPr>
          <w:rFonts w:eastAsia="Times New Roman" w:cs="Times New Roman"/>
          <w:color w:val="000000"/>
          <w:szCs w:val="28"/>
        </w:rPr>
        <w:t xml:space="preserve">Quyết định </w:t>
      </w:r>
      <w:r w:rsidR="00C6251F" w:rsidRPr="00FE4E97">
        <w:rPr>
          <w:rFonts w:eastAsia="Times New Roman" w:cs="Times New Roman"/>
          <w:szCs w:val="28"/>
        </w:rPr>
        <w:t>số </w:t>
      </w:r>
      <w:hyperlink r:id="rId8" w:tgtFrame="_blank" w:tooltip="Quyết định 1299/QĐ-TTg" w:history="1">
        <w:r w:rsidR="00C6251F" w:rsidRPr="00EF18EA">
          <w:rPr>
            <w:rFonts w:eastAsia="Times New Roman" w:cs="Times New Roman"/>
            <w:szCs w:val="28"/>
          </w:rPr>
          <w:t>1299/QĐ-TTg</w:t>
        </w:r>
      </w:hyperlink>
      <w:r w:rsidR="00C6251F" w:rsidRPr="00FE4E97">
        <w:rPr>
          <w:rFonts w:eastAsia="Times New Roman" w:cs="Times New Roman"/>
          <w:color w:val="000000"/>
          <w:szCs w:val="28"/>
        </w:rPr>
        <w:t> ngày 03/10/2018 của Thủ tướng Chính phủ phê duyệt</w:t>
      </w:r>
      <w:r w:rsidR="00C6251F">
        <w:rPr>
          <w:rFonts w:eastAsia="Times New Roman" w:cs="Times New Roman"/>
          <w:color w:val="000000"/>
          <w:szCs w:val="28"/>
        </w:rPr>
        <w:t>.</w:t>
      </w:r>
    </w:p>
    <w:p w:rsidR="00C2404F" w:rsidRDefault="00AC0750" w:rsidP="00034AA2">
      <w:pPr>
        <w:shd w:val="clear" w:color="auto" w:fill="FFFFFF"/>
        <w:spacing w:before="120" w:after="0"/>
        <w:jc w:val="both"/>
        <w:rPr>
          <w:rFonts w:eastAsia="Times New Roman" w:cs="Times New Roman"/>
          <w:color w:val="000000"/>
          <w:szCs w:val="28"/>
        </w:rPr>
      </w:pPr>
      <w:r>
        <w:rPr>
          <w:rFonts w:eastAsia="Times New Roman" w:cs="Times New Roman"/>
          <w:color w:val="000000"/>
          <w:szCs w:val="28"/>
        </w:rPr>
        <w:tab/>
      </w:r>
      <w:r w:rsidR="00E52268">
        <w:rPr>
          <w:rFonts w:eastAsia="Times New Roman" w:cs="Times New Roman"/>
          <w:color w:val="000000"/>
          <w:szCs w:val="28"/>
        </w:rPr>
        <w:t>2</w:t>
      </w:r>
      <w:r w:rsidRPr="00FE4E97">
        <w:rPr>
          <w:rFonts w:eastAsia="Times New Roman" w:cs="Times New Roman"/>
          <w:color w:val="000000"/>
          <w:szCs w:val="28"/>
        </w:rPr>
        <w:t>. Kinh phí huy động từ nguồn xã hội hóa và các nguồn kinh phí hợp pháp khác</w:t>
      </w:r>
      <w:r w:rsidR="00C2404F">
        <w:rPr>
          <w:rFonts w:eastAsia="Times New Roman" w:cs="Times New Roman"/>
          <w:color w:val="000000"/>
          <w:szCs w:val="28"/>
        </w:rPr>
        <w:t>.</w:t>
      </w:r>
    </w:p>
    <w:p w:rsidR="00FE4E97" w:rsidRDefault="00C2404F" w:rsidP="00034AA2">
      <w:pPr>
        <w:shd w:val="clear" w:color="auto" w:fill="FFFFFF"/>
        <w:spacing w:before="120" w:after="0"/>
        <w:jc w:val="both"/>
        <w:rPr>
          <w:rFonts w:eastAsia="Times New Roman" w:cs="Times New Roman"/>
          <w:color w:val="000000"/>
          <w:szCs w:val="28"/>
        </w:rPr>
      </w:pPr>
      <w:r>
        <w:rPr>
          <w:rFonts w:cs="Times New Roman"/>
          <w:color w:val="000000"/>
          <w:szCs w:val="28"/>
        </w:rPr>
        <w:tab/>
        <w:t>Ủy ban nhân dân</w:t>
      </w:r>
      <w:r w:rsidR="000D5691">
        <w:rPr>
          <w:rFonts w:cs="Times New Roman"/>
          <w:color w:val="000000"/>
          <w:szCs w:val="28"/>
        </w:rPr>
        <w:t xml:space="preserve"> </w:t>
      </w:r>
      <w:r>
        <w:rPr>
          <w:rFonts w:cs="Times New Roman"/>
          <w:color w:val="000000"/>
          <w:szCs w:val="28"/>
        </w:rPr>
        <w:t xml:space="preserve">huyện Ba Chẽ </w:t>
      </w:r>
      <w:r w:rsidRPr="00C2404F">
        <w:rPr>
          <w:rFonts w:cs="Times New Roman"/>
          <w:color w:val="000000"/>
          <w:szCs w:val="28"/>
        </w:rPr>
        <w:t xml:space="preserve">yêu cầu các ban, ngành, UBND các </w:t>
      </w:r>
      <w:r>
        <w:rPr>
          <w:rFonts w:cs="Times New Roman"/>
          <w:color w:val="000000"/>
          <w:szCs w:val="28"/>
        </w:rPr>
        <w:t>xã, thị trấn</w:t>
      </w:r>
      <w:r w:rsidRPr="00C2404F">
        <w:rPr>
          <w:rFonts w:cs="Times New Roman"/>
          <w:color w:val="000000"/>
          <w:szCs w:val="28"/>
        </w:rPr>
        <w:t xml:space="preserve"> và các cơ quan, đơn vị liên quan tổ chức triển khai thực hiện hiệu quả Kế hoạch này</w:t>
      </w:r>
      <w:r w:rsidR="00FE4E97" w:rsidRPr="00C2404F">
        <w:rPr>
          <w:rFonts w:eastAsia="Times New Roman" w:cs="Times New Roman"/>
          <w:color w:val="000000"/>
          <w:szCs w:val="28"/>
        </w:rPr>
        <w:t>./.</w:t>
      </w:r>
    </w:p>
    <w:p w:rsidR="006429F1" w:rsidRPr="00C2404F" w:rsidRDefault="006429F1" w:rsidP="00FE4E97">
      <w:pPr>
        <w:shd w:val="clear" w:color="auto" w:fill="FFFFFF"/>
        <w:spacing w:line="240" w:lineRule="auto"/>
        <w:jc w:val="both"/>
        <w:rPr>
          <w:rFonts w:eastAsia="Times New Roman" w:cs="Times New Roman"/>
          <w:color w:val="000000"/>
          <w:szCs w:val="28"/>
        </w:rPr>
      </w:pPr>
    </w:p>
    <w:tbl>
      <w:tblPr>
        <w:tblW w:w="8972" w:type="dxa"/>
        <w:tblInd w:w="217" w:type="dxa"/>
        <w:tblLook w:val="04A0"/>
      </w:tblPr>
      <w:tblGrid>
        <w:gridCol w:w="4173"/>
        <w:gridCol w:w="4799"/>
      </w:tblGrid>
      <w:tr w:rsidR="006A3728" w:rsidTr="0007138A">
        <w:trPr>
          <w:trHeight w:val="3193"/>
        </w:trPr>
        <w:tc>
          <w:tcPr>
            <w:tcW w:w="4173" w:type="dxa"/>
            <w:hideMark/>
          </w:tcPr>
          <w:p w:rsidR="006A3728" w:rsidRPr="006A3728" w:rsidRDefault="006A3728" w:rsidP="006A3728">
            <w:pPr>
              <w:spacing w:after="0" w:line="240" w:lineRule="auto"/>
              <w:rPr>
                <w:rFonts w:eastAsia="Times New Roman" w:cs="Times New Roman"/>
                <w:i/>
                <w:iCs/>
                <w:sz w:val="24"/>
                <w:szCs w:val="24"/>
                <w:lang w:val="nl-NL"/>
              </w:rPr>
            </w:pPr>
            <w:r w:rsidRPr="006A3728">
              <w:rPr>
                <w:b/>
                <w:bCs/>
                <w:i/>
                <w:iCs/>
                <w:sz w:val="24"/>
                <w:szCs w:val="24"/>
                <w:lang w:val="nl-NL"/>
              </w:rPr>
              <w:t>Nơi nhận</w:t>
            </w:r>
            <w:r w:rsidRPr="006A3728">
              <w:rPr>
                <w:i/>
                <w:iCs/>
                <w:sz w:val="24"/>
                <w:szCs w:val="24"/>
                <w:lang w:val="nl-NL"/>
              </w:rPr>
              <w:t>:</w:t>
            </w:r>
          </w:p>
          <w:p w:rsidR="005E6CB4" w:rsidRDefault="006A3728" w:rsidP="006A3728">
            <w:pPr>
              <w:spacing w:after="0" w:line="240" w:lineRule="auto"/>
              <w:rPr>
                <w:iCs/>
                <w:sz w:val="22"/>
                <w:lang w:val="nl-NL"/>
              </w:rPr>
            </w:pPr>
            <w:r w:rsidRPr="006A3728">
              <w:rPr>
                <w:iCs/>
                <w:sz w:val="22"/>
                <w:lang w:val="nl-NL"/>
              </w:rPr>
              <w:t>-</w:t>
            </w:r>
            <w:r w:rsidR="005E6CB4">
              <w:rPr>
                <w:iCs/>
                <w:sz w:val="22"/>
                <w:lang w:val="nl-NL"/>
              </w:rPr>
              <w:t xml:space="preserve"> UBND tỉnh (b/c);</w:t>
            </w:r>
          </w:p>
          <w:p w:rsidR="006A3728" w:rsidRPr="006A3728" w:rsidRDefault="00CC1FDB" w:rsidP="006A3728">
            <w:pPr>
              <w:spacing w:after="0" w:line="240" w:lineRule="auto"/>
              <w:rPr>
                <w:iCs/>
                <w:sz w:val="22"/>
                <w:lang w:val="nl-NL"/>
              </w:rPr>
            </w:pPr>
            <w:r>
              <w:rPr>
                <w:iCs/>
                <w:sz w:val="22"/>
                <w:lang w:val="nl-NL"/>
              </w:rPr>
              <w:t xml:space="preserve">- </w:t>
            </w:r>
            <w:r w:rsidR="006A3728" w:rsidRPr="006A3728">
              <w:rPr>
                <w:iCs/>
                <w:sz w:val="22"/>
                <w:lang w:val="nl-NL"/>
              </w:rPr>
              <w:t xml:space="preserve">Sở Giáo dục và Đào tạo (b/c); </w:t>
            </w:r>
          </w:p>
          <w:p w:rsidR="006A3728" w:rsidRPr="006A3728" w:rsidRDefault="006A3728" w:rsidP="006A3728">
            <w:pPr>
              <w:spacing w:after="0" w:line="240" w:lineRule="auto"/>
              <w:rPr>
                <w:iCs/>
                <w:sz w:val="22"/>
                <w:lang w:val="nl-NL"/>
              </w:rPr>
            </w:pPr>
            <w:r w:rsidRPr="006A3728">
              <w:rPr>
                <w:iCs/>
                <w:sz w:val="22"/>
                <w:lang w:val="nl-NL"/>
              </w:rPr>
              <w:t>- TT Huyện uỷ, TT HĐND huyện (b/c);</w:t>
            </w:r>
          </w:p>
          <w:p w:rsidR="006A3728" w:rsidRPr="006A3728" w:rsidRDefault="006A3728" w:rsidP="006A3728">
            <w:pPr>
              <w:spacing w:after="0" w:line="240" w:lineRule="auto"/>
              <w:rPr>
                <w:iCs/>
                <w:sz w:val="22"/>
                <w:lang w:val="nl-NL"/>
              </w:rPr>
            </w:pPr>
            <w:r w:rsidRPr="006A3728">
              <w:rPr>
                <w:iCs/>
                <w:sz w:val="22"/>
                <w:lang w:val="nl-NL"/>
              </w:rPr>
              <w:t>- CT và các PCT UBND huyện (b/c);</w:t>
            </w:r>
          </w:p>
          <w:p w:rsidR="006A3728" w:rsidRDefault="006A3728" w:rsidP="006A3728">
            <w:pPr>
              <w:spacing w:after="0" w:line="240" w:lineRule="auto"/>
              <w:rPr>
                <w:i/>
                <w:iCs/>
                <w:szCs w:val="28"/>
              </w:rPr>
            </w:pPr>
            <w:r w:rsidRPr="006A3728">
              <w:rPr>
                <w:iCs/>
                <w:sz w:val="22"/>
              </w:rPr>
              <w:t>- Lưu: VT, GD.</w:t>
            </w:r>
          </w:p>
        </w:tc>
        <w:tc>
          <w:tcPr>
            <w:tcW w:w="4799" w:type="dxa"/>
          </w:tcPr>
          <w:p w:rsidR="006A3728" w:rsidRDefault="006A3728" w:rsidP="006A3728">
            <w:pPr>
              <w:spacing w:after="0" w:line="240" w:lineRule="auto"/>
              <w:jc w:val="center"/>
              <w:rPr>
                <w:rFonts w:eastAsia="Times New Roman" w:cs="Times New Roman"/>
                <w:b/>
                <w:bCs/>
                <w:szCs w:val="28"/>
              </w:rPr>
            </w:pPr>
            <w:r>
              <w:rPr>
                <w:b/>
                <w:bCs/>
                <w:szCs w:val="28"/>
              </w:rPr>
              <w:t>TM. UỶ BAN NHÂN DÂN</w:t>
            </w:r>
          </w:p>
          <w:p w:rsidR="006A3728" w:rsidRDefault="00EF44D4" w:rsidP="006A3728">
            <w:pPr>
              <w:spacing w:after="0" w:line="240" w:lineRule="auto"/>
              <w:jc w:val="center"/>
              <w:rPr>
                <w:b/>
                <w:bCs/>
                <w:szCs w:val="28"/>
              </w:rPr>
            </w:pPr>
            <w:r>
              <w:rPr>
                <w:b/>
                <w:bCs/>
                <w:szCs w:val="28"/>
              </w:rPr>
              <w:t xml:space="preserve">KT. </w:t>
            </w:r>
            <w:r w:rsidR="006A3728">
              <w:rPr>
                <w:b/>
                <w:bCs/>
                <w:szCs w:val="28"/>
              </w:rPr>
              <w:t>CHỦ TỊCH</w:t>
            </w:r>
          </w:p>
          <w:p w:rsidR="006A3728" w:rsidRDefault="006A3728" w:rsidP="006A3728">
            <w:pPr>
              <w:spacing w:after="0" w:line="240" w:lineRule="auto"/>
              <w:jc w:val="center"/>
              <w:rPr>
                <w:b/>
                <w:bCs/>
                <w:szCs w:val="28"/>
              </w:rPr>
            </w:pPr>
            <w:r>
              <w:rPr>
                <w:b/>
                <w:bCs/>
                <w:szCs w:val="28"/>
              </w:rPr>
              <w:t>PHÓ CHỦ TỊCH</w:t>
            </w:r>
          </w:p>
          <w:p w:rsidR="006A3728" w:rsidRDefault="006A3728">
            <w:pPr>
              <w:jc w:val="center"/>
              <w:rPr>
                <w:b/>
                <w:bCs/>
                <w:szCs w:val="28"/>
              </w:rPr>
            </w:pPr>
          </w:p>
          <w:p w:rsidR="006A3728" w:rsidRDefault="00C44180">
            <w:pPr>
              <w:jc w:val="center"/>
              <w:rPr>
                <w:b/>
                <w:bCs/>
                <w:szCs w:val="28"/>
              </w:rPr>
            </w:pPr>
            <w:r>
              <w:rPr>
                <w:b/>
                <w:bCs/>
                <w:szCs w:val="28"/>
              </w:rPr>
              <w:t>(đã kí)</w:t>
            </w:r>
          </w:p>
          <w:p w:rsidR="006A3728" w:rsidRDefault="006A3728">
            <w:pPr>
              <w:jc w:val="center"/>
              <w:rPr>
                <w:bCs/>
                <w:i/>
                <w:szCs w:val="28"/>
              </w:rPr>
            </w:pPr>
          </w:p>
          <w:p w:rsidR="006A3728" w:rsidRDefault="006A3728">
            <w:pPr>
              <w:jc w:val="center"/>
              <w:rPr>
                <w:b/>
                <w:bCs/>
                <w:szCs w:val="28"/>
              </w:rPr>
            </w:pPr>
          </w:p>
          <w:p w:rsidR="006A3728" w:rsidRDefault="006A3728">
            <w:pPr>
              <w:jc w:val="center"/>
              <w:rPr>
                <w:b/>
                <w:bCs/>
                <w:szCs w:val="28"/>
              </w:rPr>
            </w:pPr>
            <w:r>
              <w:rPr>
                <w:b/>
                <w:bCs/>
                <w:szCs w:val="28"/>
              </w:rPr>
              <w:t>Nguyễn Công Quyền</w:t>
            </w:r>
          </w:p>
        </w:tc>
      </w:tr>
    </w:tbl>
    <w:p w:rsidR="006A3728" w:rsidRPr="00FE4E97" w:rsidRDefault="006A3728" w:rsidP="00FE4E97">
      <w:pPr>
        <w:shd w:val="clear" w:color="auto" w:fill="FFFFFF"/>
        <w:spacing w:line="240" w:lineRule="auto"/>
        <w:jc w:val="both"/>
        <w:rPr>
          <w:rFonts w:eastAsia="Times New Roman" w:cs="Times New Roman"/>
          <w:color w:val="000000"/>
          <w:szCs w:val="28"/>
        </w:rPr>
      </w:pPr>
    </w:p>
    <w:p w:rsidR="00FE4E97" w:rsidRPr="00FE4E97" w:rsidRDefault="00FE4E97" w:rsidP="006A3728">
      <w:pPr>
        <w:shd w:val="clear" w:color="auto" w:fill="FFFFFF"/>
        <w:spacing w:line="240" w:lineRule="auto"/>
        <w:jc w:val="both"/>
        <w:rPr>
          <w:rFonts w:eastAsia="Times New Roman" w:cs="Times New Roman"/>
          <w:color w:val="000000"/>
          <w:szCs w:val="28"/>
        </w:rPr>
      </w:pPr>
      <w:r w:rsidRPr="00FE4E97">
        <w:rPr>
          <w:rFonts w:eastAsia="Times New Roman" w:cs="Times New Roman"/>
          <w:color w:val="000000"/>
          <w:szCs w:val="28"/>
        </w:rPr>
        <w:t> </w:t>
      </w:r>
    </w:p>
    <w:p w:rsidR="006E38BD" w:rsidRPr="00FE4E97" w:rsidRDefault="006E38BD" w:rsidP="00FE4E97">
      <w:pPr>
        <w:spacing w:line="240" w:lineRule="auto"/>
        <w:jc w:val="both"/>
        <w:rPr>
          <w:rFonts w:cs="Times New Roman"/>
          <w:szCs w:val="28"/>
        </w:rPr>
      </w:pPr>
    </w:p>
    <w:sectPr w:rsidR="006E38BD" w:rsidRPr="00FE4E97" w:rsidSect="00666BEF">
      <w:footerReference w:type="default" r:id="rId9"/>
      <w:pgSz w:w="11907" w:h="16839" w:code="9"/>
      <w:pgMar w:top="993" w:right="1440" w:bottom="709"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651" w:rsidRDefault="00705651" w:rsidP="000A30F1">
      <w:pPr>
        <w:spacing w:after="0" w:line="240" w:lineRule="auto"/>
      </w:pPr>
      <w:r>
        <w:separator/>
      </w:r>
    </w:p>
  </w:endnote>
  <w:endnote w:type="continuationSeparator" w:id="1">
    <w:p w:rsidR="00705651" w:rsidRDefault="00705651" w:rsidP="000A3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52287"/>
      <w:docPartObj>
        <w:docPartGallery w:val="Page Numbers (Bottom of Page)"/>
        <w:docPartUnique/>
      </w:docPartObj>
    </w:sdtPr>
    <w:sdtContent>
      <w:p w:rsidR="000A30F1" w:rsidRDefault="00D2191B">
        <w:pPr>
          <w:pStyle w:val="Footer"/>
          <w:jc w:val="right"/>
        </w:pPr>
        <w:r>
          <w:fldChar w:fldCharType="begin"/>
        </w:r>
        <w:r w:rsidR="00AF1249">
          <w:instrText xml:space="preserve"> PAGE   \* MERGEFORMAT </w:instrText>
        </w:r>
        <w:r>
          <w:fldChar w:fldCharType="separate"/>
        </w:r>
        <w:r w:rsidR="00C44180">
          <w:rPr>
            <w:noProof/>
          </w:rPr>
          <w:t>11</w:t>
        </w:r>
        <w:r>
          <w:rPr>
            <w:noProof/>
          </w:rPr>
          <w:fldChar w:fldCharType="end"/>
        </w:r>
      </w:p>
    </w:sdtContent>
  </w:sdt>
  <w:p w:rsidR="000A30F1" w:rsidRDefault="000A30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651" w:rsidRDefault="00705651" w:rsidP="000A30F1">
      <w:pPr>
        <w:spacing w:after="0" w:line="240" w:lineRule="auto"/>
      </w:pPr>
      <w:r>
        <w:separator/>
      </w:r>
    </w:p>
  </w:footnote>
  <w:footnote w:type="continuationSeparator" w:id="1">
    <w:p w:rsidR="00705651" w:rsidRDefault="00705651" w:rsidP="000A30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FE4E97"/>
    <w:rsid w:val="0000106D"/>
    <w:rsid w:val="00017B34"/>
    <w:rsid w:val="00021B5E"/>
    <w:rsid w:val="00034AA2"/>
    <w:rsid w:val="0007138A"/>
    <w:rsid w:val="000A30F1"/>
    <w:rsid w:val="000A46C1"/>
    <w:rsid w:val="000D27AE"/>
    <w:rsid w:val="000D3221"/>
    <w:rsid w:val="000D5139"/>
    <w:rsid w:val="000D5691"/>
    <w:rsid w:val="001038F3"/>
    <w:rsid w:val="001250FD"/>
    <w:rsid w:val="00186EC2"/>
    <w:rsid w:val="001E08FC"/>
    <w:rsid w:val="002122AF"/>
    <w:rsid w:val="00251632"/>
    <w:rsid w:val="002614C4"/>
    <w:rsid w:val="002925AD"/>
    <w:rsid w:val="002B0E0D"/>
    <w:rsid w:val="002C55DB"/>
    <w:rsid w:val="002F2FDF"/>
    <w:rsid w:val="00315CC8"/>
    <w:rsid w:val="0032132E"/>
    <w:rsid w:val="00322584"/>
    <w:rsid w:val="003373A3"/>
    <w:rsid w:val="00351F7B"/>
    <w:rsid w:val="00355073"/>
    <w:rsid w:val="00374979"/>
    <w:rsid w:val="00376C85"/>
    <w:rsid w:val="00380AC6"/>
    <w:rsid w:val="003A1DE3"/>
    <w:rsid w:val="003A30C3"/>
    <w:rsid w:val="0040068B"/>
    <w:rsid w:val="00403C8B"/>
    <w:rsid w:val="00411AE7"/>
    <w:rsid w:val="0043409F"/>
    <w:rsid w:val="00451AFA"/>
    <w:rsid w:val="00463B7F"/>
    <w:rsid w:val="0049505F"/>
    <w:rsid w:val="004B4F44"/>
    <w:rsid w:val="004F392F"/>
    <w:rsid w:val="00516A75"/>
    <w:rsid w:val="00541C34"/>
    <w:rsid w:val="00571C39"/>
    <w:rsid w:val="0058258A"/>
    <w:rsid w:val="00592A18"/>
    <w:rsid w:val="005A0E6A"/>
    <w:rsid w:val="005B7E7B"/>
    <w:rsid w:val="005D2E06"/>
    <w:rsid w:val="005D6D4E"/>
    <w:rsid w:val="005E2B3D"/>
    <w:rsid w:val="005E6CB4"/>
    <w:rsid w:val="005F4989"/>
    <w:rsid w:val="005F6376"/>
    <w:rsid w:val="00631841"/>
    <w:rsid w:val="00637F8B"/>
    <w:rsid w:val="006429F1"/>
    <w:rsid w:val="00647E61"/>
    <w:rsid w:val="00655A2C"/>
    <w:rsid w:val="00666BEF"/>
    <w:rsid w:val="006A35F6"/>
    <w:rsid w:val="006A3728"/>
    <w:rsid w:val="006A3EF3"/>
    <w:rsid w:val="006A502C"/>
    <w:rsid w:val="006C141E"/>
    <w:rsid w:val="006C188F"/>
    <w:rsid w:val="006E38BD"/>
    <w:rsid w:val="00705651"/>
    <w:rsid w:val="00722DF5"/>
    <w:rsid w:val="00747032"/>
    <w:rsid w:val="00752407"/>
    <w:rsid w:val="007916C9"/>
    <w:rsid w:val="007E3C31"/>
    <w:rsid w:val="007E5883"/>
    <w:rsid w:val="008154E9"/>
    <w:rsid w:val="00823E5C"/>
    <w:rsid w:val="008862A2"/>
    <w:rsid w:val="00896163"/>
    <w:rsid w:val="008A370A"/>
    <w:rsid w:val="008A58C4"/>
    <w:rsid w:val="008B465D"/>
    <w:rsid w:val="008D0D77"/>
    <w:rsid w:val="008E566D"/>
    <w:rsid w:val="008F5763"/>
    <w:rsid w:val="00902897"/>
    <w:rsid w:val="0090448E"/>
    <w:rsid w:val="009367C3"/>
    <w:rsid w:val="009815C0"/>
    <w:rsid w:val="00996DF2"/>
    <w:rsid w:val="009A2B4E"/>
    <w:rsid w:val="00A13CC8"/>
    <w:rsid w:val="00A177DA"/>
    <w:rsid w:val="00A20CCA"/>
    <w:rsid w:val="00A40B50"/>
    <w:rsid w:val="00A61D25"/>
    <w:rsid w:val="00AB363E"/>
    <w:rsid w:val="00AB3985"/>
    <w:rsid w:val="00AC0750"/>
    <w:rsid w:val="00AF1249"/>
    <w:rsid w:val="00B03252"/>
    <w:rsid w:val="00B10396"/>
    <w:rsid w:val="00B16B25"/>
    <w:rsid w:val="00B236E8"/>
    <w:rsid w:val="00B3014A"/>
    <w:rsid w:val="00B31C51"/>
    <w:rsid w:val="00B370B5"/>
    <w:rsid w:val="00B454D4"/>
    <w:rsid w:val="00B63ECA"/>
    <w:rsid w:val="00B90579"/>
    <w:rsid w:val="00B91296"/>
    <w:rsid w:val="00B9756D"/>
    <w:rsid w:val="00B978D7"/>
    <w:rsid w:val="00BB1A4E"/>
    <w:rsid w:val="00BB7F47"/>
    <w:rsid w:val="00BD31AC"/>
    <w:rsid w:val="00BE1812"/>
    <w:rsid w:val="00BF2476"/>
    <w:rsid w:val="00C064D3"/>
    <w:rsid w:val="00C0746F"/>
    <w:rsid w:val="00C20F72"/>
    <w:rsid w:val="00C2404F"/>
    <w:rsid w:val="00C34238"/>
    <w:rsid w:val="00C44180"/>
    <w:rsid w:val="00C6251F"/>
    <w:rsid w:val="00C718F4"/>
    <w:rsid w:val="00CA30A8"/>
    <w:rsid w:val="00CB1590"/>
    <w:rsid w:val="00CC1FDB"/>
    <w:rsid w:val="00CE6225"/>
    <w:rsid w:val="00D113AE"/>
    <w:rsid w:val="00D139FA"/>
    <w:rsid w:val="00D2191B"/>
    <w:rsid w:val="00D2615E"/>
    <w:rsid w:val="00DE456C"/>
    <w:rsid w:val="00DF4083"/>
    <w:rsid w:val="00E50464"/>
    <w:rsid w:val="00E50F27"/>
    <w:rsid w:val="00E52268"/>
    <w:rsid w:val="00E647CA"/>
    <w:rsid w:val="00E654E7"/>
    <w:rsid w:val="00EB150B"/>
    <w:rsid w:val="00ED252E"/>
    <w:rsid w:val="00EE523F"/>
    <w:rsid w:val="00EF18EA"/>
    <w:rsid w:val="00EF3A31"/>
    <w:rsid w:val="00EF44D4"/>
    <w:rsid w:val="00F172EC"/>
    <w:rsid w:val="00F26556"/>
    <w:rsid w:val="00F40AF3"/>
    <w:rsid w:val="00F426A8"/>
    <w:rsid w:val="00F6112B"/>
    <w:rsid w:val="00F725EC"/>
    <w:rsid w:val="00FB5AE2"/>
    <w:rsid w:val="00FB69D8"/>
    <w:rsid w:val="00FD5C90"/>
    <w:rsid w:val="00FE4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2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8BD"/>
  </w:style>
  <w:style w:type="paragraph" w:styleId="Heading4">
    <w:name w:val="heading 4"/>
    <w:basedOn w:val="Normal"/>
    <w:next w:val="Normal"/>
    <w:link w:val="Heading4Char"/>
    <w:unhideWhenUsed/>
    <w:qFormat/>
    <w:rsid w:val="00FE4E97"/>
    <w:pPr>
      <w:keepNext/>
      <w:spacing w:before="240" w:after="60" w:line="240" w:lineRule="auto"/>
      <w:outlineLvl w:val="3"/>
    </w:pPr>
    <w:rPr>
      <w:rFonts w:asciiTheme="minorHAnsi" w:eastAsiaTheme="minorEastAsia" w:hAnsiTheme="minorHAns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4E9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FE4E97"/>
    <w:rPr>
      <w:color w:val="0000FF"/>
      <w:u w:val="single"/>
    </w:rPr>
  </w:style>
  <w:style w:type="character" w:customStyle="1" w:styleId="Heading4Char">
    <w:name w:val="Heading 4 Char"/>
    <w:basedOn w:val="DefaultParagraphFont"/>
    <w:link w:val="Heading4"/>
    <w:rsid w:val="00FE4E97"/>
    <w:rPr>
      <w:rFonts w:asciiTheme="minorHAnsi" w:eastAsiaTheme="minorEastAsia" w:hAnsiTheme="minorHAnsi"/>
      <w:b/>
      <w:bCs/>
      <w:szCs w:val="28"/>
    </w:rPr>
  </w:style>
  <w:style w:type="paragraph" w:styleId="Header">
    <w:name w:val="header"/>
    <w:basedOn w:val="Normal"/>
    <w:link w:val="HeaderChar"/>
    <w:uiPriority w:val="99"/>
    <w:semiHidden/>
    <w:unhideWhenUsed/>
    <w:rsid w:val="000A30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30F1"/>
  </w:style>
  <w:style w:type="paragraph" w:styleId="Footer">
    <w:name w:val="footer"/>
    <w:basedOn w:val="Normal"/>
    <w:link w:val="FooterChar"/>
    <w:uiPriority w:val="99"/>
    <w:unhideWhenUsed/>
    <w:rsid w:val="000A3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1754797">
      <w:bodyDiv w:val="1"/>
      <w:marLeft w:val="0"/>
      <w:marRight w:val="0"/>
      <w:marTop w:val="0"/>
      <w:marBottom w:val="0"/>
      <w:divBdr>
        <w:top w:val="none" w:sz="0" w:space="0" w:color="auto"/>
        <w:left w:val="none" w:sz="0" w:space="0" w:color="auto"/>
        <w:bottom w:val="none" w:sz="0" w:space="0" w:color="auto"/>
        <w:right w:val="none" w:sz="0" w:space="0" w:color="auto"/>
      </w:divBdr>
    </w:div>
    <w:div w:id="669068496">
      <w:bodyDiv w:val="1"/>
      <w:marLeft w:val="0"/>
      <w:marRight w:val="0"/>
      <w:marTop w:val="0"/>
      <w:marBottom w:val="0"/>
      <w:divBdr>
        <w:top w:val="none" w:sz="0" w:space="0" w:color="auto"/>
        <w:left w:val="none" w:sz="0" w:space="0" w:color="auto"/>
        <w:bottom w:val="none" w:sz="0" w:space="0" w:color="auto"/>
        <w:right w:val="none" w:sz="0" w:space="0" w:color="auto"/>
      </w:divBdr>
    </w:div>
    <w:div w:id="1408184677">
      <w:bodyDiv w:val="1"/>
      <w:marLeft w:val="0"/>
      <w:marRight w:val="0"/>
      <w:marTop w:val="0"/>
      <w:marBottom w:val="0"/>
      <w:divBdr>
        <w:top w:val="none" w:sz="0" w:space="0" w:color="auto"/>
        <w:left w:val="none" w:sz="0" w:space="0" w:color="auto"/>
        <w:bottom w:val="none" w:sz="0" w:space="0" w:color="auto"/>
        <w:right w:val="none" w:sz="0" w:space="0" w:color="auto"/>
      </w:divBdr>
    </w:div>
    <w:div w:id="1458185836">
      <w:bodyDiv w:val="1"/>
      <w:marLeft w:val="0"/>
      <w:marRight w:val="0"/>
      <w:marTop w:val="0"/>
      <w:marBottom w:val="0"/>
      <w:divBdr>
        <w:top w:val="none" w:sz="0" w:space="0" w:color="auto"/>
        <w:left w:val="none" w:sz="0" w:space="0" w:color="auto"/>
        <w:bottom w:val="none" w:sz="0" w:space="0" w:color="auto"/>
        <w:right w:val="none" w:sz="0" w:space="0" w:color="auto"/>
      </w:divBdr>
    </w:div>
    <w:div w:id="1527020039">
      <w:bodyDiv w:val="1"/>
      <w:marLeft w:val="0"/>
      <w:marRight w:val="0"/>
      <w:marTop w:val="0"/>
      <w:marBottom w:val="0"/>
      <w:divBdr>
        <w:top w:val="none" w:sz="0" w:space="0" w:color="auto"/>
        <w:left w:val="none" w:sz="0" w:space="0" w:color="auto"/>
        <w:bottom w:val="none" w:sz="0" w:space="0" w:color="auto"/>
        <w:right w:val="none" w:sz="0" w:space="0" w:color="auto"/>
      </w:divBdr>
    </w:div>
    <w:div w:id="17433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quyet-dinh-1299-qd-ttg-2018-phe-duyet-de-an-xay-dung-van-hoa-ung-xu-trong-truong-hoc-396016.aspx" TargetMode="External"/><Relationship Id="rId3" Type="http://schemas.openxmlformats.org/officeDocument/2006/relationships/webSettings" Target="webSettings.xml"/><Relationship Id="rId7" Type="http://schemas.openxmlformats.org/officeDocument/2006/relationships/hyperlink" Target="https://thuvienphapluat.vn/van-ban/giao-duc/quyet-dinh-1299-qd-ttg-2018-phe-duyet-de-an-xay-dung-van-hoa-ung-xu-trong-truong-hoc-396016.aspx"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giao-duc/quyet-dinh-1299-qd-ttg-2018-phe-duyet-de-an-xay-dung-van-hoa-ung-xu-trong-truong-hoc-396016.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11</Pages>
  <Words>3932</Words>
  <Characters>22418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Huyen_PC</dc:creator>
  <cp:lastModifiedBy>Huyen_PC</cp:lastModifiedBy>
  <cp:revision>175</cp:revision>
  <cp:lastPrinted>2018-12-26T08:48:00Z</cp:lastPrinted>
  <dcterms:created xsi:type="dcterms:W3CDTF">2018-12-26T09:00:00Z</dcterms:created>
  <dcterms:modified xsi:type="dcterms:W3CDTF">2018-12-26T08:49:00Z</dcterms:modified>
</cp:coreProperties>
</file>